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417" w:type="pct"/>
        <w:jc w:val="center"/>
        <w:tblCellSpacing w:w="0" w:type="dxa"/>
        <w:tblCellMar>
          <w:left w:w="0" w:type="dxa"/>
          <w:right w:w="0" w:type="dxa"/>
        </w:tblCellMar>
        <w:tblLook w:val="04A0" w:firstRow="1" w:lastRow="0" w:firstColumn="1" w:lastColumn="0" w:noHBand="0" w:noVBand="1"/>
      </w:tblPr>
      <w:tblGrid>
        <w:gridCol w:w="4111"/>
      </w:tblGrid>
      <w:tr w:rsidR="00724BC8" w:rsidRPr="00724BC8" w:rsidTr="00724BC8">
        <w:trPr>
          <w:tblCellSpacing w:w="0" w:type="dxa"/>
          <w:jc w:val="center"/>
        </w:trPr>
        <w:tc>
          <w:tcPr>
            <w:tcW w:w="5000" w:type="pct"/>
            <w:vAlign w:val="center"/>
            <w:hideMark/>
          </w:tcPr>
          <w:p w:rsidR="00724BC8" w:rsidRPr="00724BC8" w:rsidRDefault="00724BC8" w:rsidP="00724BC8">
            <w:pPr>
              <w:spacing w:after="0" w:line="240" w:lineRule="auto"/>
              <w:jc w:val="center"/>
              <w:rPr>
                <w:rFonts w:ascii="Trebuchet MS" w:eastAsia="Times New Roman" w:hAnsi="Trebuchet MS" w:cs="Arial"/>
                <w:b/>
                <w:bCs/>
                <w:color w:val="808000"/>
                <w:sz w:val="28"/>
                <w:szCs w:val="28"/>
                <w:lang w:eastAsia="pt-BR"/>
              </w:rPr>
            </w:pPr>
            <w:bookmarkStart w:id="0" w:name="_GoBack"/>
            <w:bookmarkEnd w:id="0"/>
            <w:r w:rsidRPr="00724BC8">
              <w:rPr>
                <w:rFonts w:ascii="Trebuchet MS" w:eastAsia="Times New Roman" w:hAnsi="Trebuchet MS" w:cs="Arial"/>
                <w:b/>
                <w:bCs/>
                <w:color w:val="808000"/>
                <w:sz w:val="28"/>
                <w:szCs w:val="28"/>
                <w:lang w:eastAsia="pt-BR"/>
              </w:rPr>
              <w:t>Presidência da República</w:t>
            </w:r>
            <w:r w:rsidRPr="00724BC8">
              <w:rPr>
                <w:rFonts w:ascii="Trebuchet MS" w:eastAsia="Times New Roman" w:hAnsi="Trebuchet MS" w:cs="Arial"/>
                <w:b/>
                <w:bCs/>
                <w:color w:val="808000"/>
                <w:sz w:val="28"/>
                <w:szCs w:val="28"/>
                <w:lang w:eastAsia="pt-BR"/>
              </w:rPr>
              <w:br/>
              <w:t>Casa Civil</w:t>
            </w:r>
            <w:r w:rsidRPr="00724BC8">
              <w:rPr>
                <w:rFonts w:ascii="Trebuchet MS" w:eastAsia="Times New Roman" w:hAnsi="Trebuchet MS" w:cs="Arial"/>
                <w:b/>
                <w:bCs/>
                <w:color w:val="808000"/>
                <w:sz w:val="28"/>
                <w:szCs w:val="28"/>
                <w:lang w:eastAsia="pt-BR"/>
              </w:rPr>
              <w:br/>
              <w:t>Subchefia para Assuntos</w:t>
            </w:r>
            <w:r>
              <w:rPr>
                <w:rFonts w:ascii="Trebuchet MS" w:eastAsia="Times New Roman" w:hAnsi="Trebuchet MS" w:cs="Arial"/>
                <w:b/>
                <w:bCs/>
                <w:color w:val="808000"/>
                <w:sz w:val="28"/>
                <w:szCs w:val="28"/>
                <w:lang w:eastAsia="pt-BR"/>
              </w:rPr>
              <w:t xml:space="preserve">         </w:t>
            </w:r>
            <w:r w:rsidRPr="00724BC8">
              <w:rPr>
                <w:rFonts w:ascii="Trebuchet MS" w:eastAsia="Times New Roman" w:hAnsi="Trebuchet MS" w:cs="Arial"/>
                <w:b/>
                <w:bCs/>
                <w:color w:val="808000"/>
                <w:sz w:val="28"/>
                <w:szCs w:val="28"/>
                <w:lang w:eastAsia="pt-BR"/>
              </w:rPr>
              <w:t>Jurídicos</w:t>
            </w:r>
          </w:p>
          <w:p w:rsidR="00724BC8" w:rsidRPr="00724BC8" w:rsidRDefault="00724BC8" w:rsidP="00724BC8">
            <w:pPr>
              <w:spacing w:after="0" w:line="240" w:lineRule="auto"/>
              <w:jc w:val="center"/>
              <w:rPr>
                <w:rFonts w:ascii="Trebuchet MS" w:eastAsia="Times New Roman" w:hAnsi="Trebuchet MS" w:cs="Arial"/>
                <w:b/>
                <w:bCs/>
                <w:color w:val="808000"/>
                <w:sz w:val="28"/>
                <w:szCs w:val="28"/>
                <w:lang w:eastAsia="pt-BR"/>
              </w:rPr>
            </w:pPr>
          </w:p>
          <w:p w:rsidR="00724BC8" w:rsidRPr="00724BC8" w:rsidRDefault="00724BC8" w:rsidP="00724BC8">
            <w:pPr>
              <w:spacing w:after="0" w:line="240" w:lineRule="auto"/>
              <w:jc w:val="center"/>
              <w:rPr>
                <w:rFonts w:ascii="Trebuchet MS" w:eastAsia="Times New Roman" w:hAnsi="Trebuchet MS" w:cs="Times New Roman"/>
                <w:sz w:val="28"/>
                <w:szCs w:val="28"/>
                <w:lang w:eastAsia="pt-BR"/>
              </w:rPr>
            </w:pPr>
          </w:p>
        </w:tc>
      </w:tr>
      <w:tr w:rsidR="00724BC8" w:rsidRPr="00724BC8" w:rsidTr="00724BC8">
        <w:trPr>
          <w:tblCellSpacing w:w="0" w:type="dxa"/>
          <w:jc w:val="center"/>
        </w:trPr>
        <w:tc>
          <w:tcPr>
            <w:tcW w:w="5000" w:type="pct"/>
            <w:vAlign w:val="center"/>
          </w:tcPr>
          <w:p w:rsidR="00724BC8" w:rsidRPr="00724BC8" w:rsidRDefault="00724BC8" w:rsidP="00724BC8">
            <w:pPr>
              <w:spacing w:after="0" w:line="240" w:lineRule="auto"/>
              <w:jc w:val="both"/>
              <w:rPr>
                <w:rFonts w:ascii="Trebuchet MS" w:eastAsia="Times New Roman" w:hAnsi="Trebuchet MS" w:cs="Arial"/>
                <w:b/>
                <w:bCs/>
                <w:color w:val="808000"/>
                <w:sz w:val="28"/>
                <w:szCs w:val="28"/>
                <w:lang w:eastAsia="pt-BR"/>
              </w:rPr>
            </w:pPr>
          </w:p>
        </w:tc>
      </w:tr>
      <w:tr w:rsidR="00724BC8" w:rsidRPr="00724BC8" w:rsidTr="00724BC8">
        <w:trPr>
          <w:tblCellSpacing w:w="0" w:type="dxa"/>
          <w:jc w:val="center"/>
        </w:trPr>
        <w:tc>
          <w:tcPr>
            <w:tcW w:w="5000" w:type="pct"/>
            <w:vAlign w:val="center"/>
          </w:tcPr>
          <w:p w:rsidR="00724BC8" w:rsidRPr="00724BC8" w:rsidRDefault="00724BC8" w:rsidP="00724BC8">
            <w:pPr>
              <w:spacing w:after="0" w:line="240" w:lineRule="auto"/>
              <w:jc w:val="both"/>
              <w:rPr>
                <w:rFonts w:ascii="Trebuchet MS" w:eastAsia="Times New Roman" w:hAnsi="Trebuchet MS" w:cs="Arial"/>
                <w:b/>
                <w:bCs/>
                <w:color w:val="808000"/>
                <w:sz w:val="28"/>
                <w:szCs w:val="28"/>
                <w:lang w:eastAsia="pt-BR"/>
              </w:rPr>
            </w:pPr>
          </w:p>
        </w:tc>
      </w:tr>
    </w:tbl>
    <w:p w:rsidR="00724BC8" w:rsidRDefault="00801A5C" w:rsidP="00724BC8">
      <w:pPr>
        <w:spacing w:after="0" w:line="240" w:lineRule="auto"/>
        <w:jc w:val="both"/>
        <w:rPr>
          <w:rFonts w:ascii="Trebuchet MS" w:eastAsia="Times New Roman" w:hAnsi="Trebuchet MS" w:cs="Arial"/>
          <w:b/>
          <w:bCs/>
          <w:color w:val="000080"/>
          <w:sz w:val="24"/>
          <w:szCs w:val="24"/>
          <w:lang w:eastAsia="pt-BR"/>
        </w:rPr>
      </w:pPr>
      <w:hyperlink r:id="rId6" w:history="1">
        <w:r w:rsidR="00724BC8" w:rsidRPr="00724BC8">
          <w:rPr>
            <w:rFonts w:ascii="Trebuchet MS" w:eastAsia="Times New Roman" w:hAnsi="Trebuchet MS" w:cs="Arial"/>
            <w:b/>
            <w:bCs/>
            <w:color w:val="000080"/>
            <w:sz w:val="24"/>
            <w:szCs w:val="24"/>
            <w:u w:val="single"/>
            <w:lang w:eastAsia="pt-BR"/>
          </w:rPr>
          <w:t>LEI Nº 13.254, DE 13 DE JANEIRO DE 2016.</w:t>
        </w:r>
      </w:hyperlink>
    </w:p>
    <w:p w:rsidR="00724BC8" w:rsidRPr="00724BC8" w:rsidRDefault="00724BC8" w:rsidP="00724BC8">
      <w:pPr>
        <w:spacing w:after="0" w:line="240" w:lineRule="auto"/>
        <w:jc w:val="both"/>
        <w:rPr>
          <w:rFonts w:ascii="Trebuchet MS" w:eastAsia="Times New Roman" w:hAnsi="Trebuchet MS" w:cs="Times New Roman"/>
          <w:sz w:val="24"/>
          <w:szCs w:val="24"/>
          <w:lang w:eastAsia="pt-BR"/>
        </w:rPr>
      </w:pPr>
    </w:p>
    <w:tbl>
      <w:tblPr>
        <w:tblW w:w="5000" w:type="pct"/>
        <w:tblCellSpacing w:w="0" w:type="dxa"/>
        <w:tblCellMar>
          <w:left w:w="0" w:type="dxa"/>
          <w:right w:w="0" w:type="dxa"/>
        </w:tblCellMar>
        <w:tblLook w:val="04A0" w:firstRow="1" w:lastRow="0" w:firstColumn="1" w:lastColumn="0" w:noHBand="0" w:noVBand="1"/>
      </w:tblPr>
      <w:tblGrid>
        <w:gridCol w:w="4252"/>
        <w:gridCol w:w="4252"/>
      </w:tblGrid>
      <w:tr w:rsidR="00724BC8" w:rsidRPr="00724BC8" w:rsidTr="00724BC8">
        <w:trPr>
          <w:tblCellSpacing w:w="0" w:type="dxa"/>
        </w:trPr>
        <w:tc>
          <w:tcPr>
            <w:tcW w:w="2500" w:type="pct"/>
            <w:vAlign w:val="center"/>
            <w:hideMark/>
          </w:tcPr>
          <w:p w:rsidR="00724BC8" w:rsidRPr="00724BC8" w:rsidRDefault="00801A5C" w:rsidP="00724BC8">
            <w:pPr>
              <w:spacing w:after="0" w:line="240" w:lineRule="auto"/>
              <w:jc w:val="both"/>
              <w:rPr>
                <w:rFonts w:ascii="Trebuchet MS" w:eastAsia="Times New Roman" w:hAnsi="Trebuchet MS" w:cs="Arial"/>
                <w:sz w:val="24"/>
                <w:szCs w:val="24"/>
                <w:lang w:eastAsia="pt-BR"/>
              </w:rPr>
            </w:pPr>
            <w:hyperlink r:id="rId7" w:history="1">
              <w:r w:rsidR="00724BC8" w:rsidRPr="00724BC8">
                <w:rPr>
                  <w:rFonts w:ascii="Trebuchet MS" w:eastAsia="Times New Roman" w:hAnsi="Trebuchet MS" w:cs="Arial"/>
                  <w:color w:val="0000FF"/>
                  <w:sz w:val="24"/>
                  <w:szCs w:val="24"/>
                  <w:u w:val="single"/>
                  <w:lang w:eastAsia="pt-BR"/>
                </w:rPr>
                <w:t>Mensagem de veto</w:t>
              </w:r>
            </w:hyperlink>
          </w:p>
        </w:tc>
        <w:tc>
          <w:tcPr>
            <w:tcW w:w="2500" w:type="pct"/>
            <w:vAlign w:val="center"/>
            <w:hideMark/>
          </w:tcPr>
          <w:p w:rsidR="00724BC8" w:rsidRDefault="00724BC8" w:rsidP="00724BC8">
            <w:pPr>
              <w:spacing w:after="0" w:line="240" w:lineRule="auto"/>
              <w:jc w:val="both"/>
              <w:rPr>
                <w:rFonts w:ascii="Trebuchet MS" w:eastAsia="Times New Roman" w:hAnsi="Trebuchet MS" w:cs="Arial"/>
                <w:color w:val="800000"/>
                <w:sz w:val="24"/>
                <w:szCs w:val="24"/>
                <w:lang w:eastAsia="pt-BR"/>
              </w:rPr>
            </w:pPr>
            <w:r w:rsidRPr="00724BC8">
              <w:rPr>
                <w:rFonts w:ascii="Trebuchet MS" w:eastAsia="Times New Roman" w:hAnsi="Trebuchet MS" w:cs="Arial"/>
                <w:color w:val="800000"/>
                <w:sz w:val="24"/>
                <w:szCs w:val="24"/>
                <w:lang w:eastAsia="pt-BR"/>
              </w:rPr>
              <w:t>Dispõe sobre o Regime Especial de Regularização Cambial e Tributária (RERCT) de recursos, bens ou direitos de origem lícita, não declarados ou declarados incorretamente, remetidos, mantidos no exterior ou repatriados por residentes ou domiciliados no País.</w:t>
            </w:r>
          </w:p>
          <w:p w:rsidR="00724BC8" w:rsidRDefault="00724BC8" w:rsidP="00724BC8">
            <w:pPr>
              <w:spacing w:after="0" w:line="240" w:lineRule="auto"/>
              <w:jc w:val="both"/>
              <w:rPr>
                <w:rFonts w:ascii="Trebuchet MS" w:eastAsia="Times New Roman" w:hAnsi="Trebuchet MS" w:cs="Arial"/>
                <w:color w:val="800000"/>
                <w:sz w:val="24"/>
                <w:szCs w:val="24"/>
                <w:lang w:eastAsia="pt-BR"/>
              </w:rPr>
            </w:pPr>
          </w:p>
          <w:p w:rsidR="00724BC8" w:rsidRPr="00724BC8" w:rsidRDefault="00724BC8" w:rsidP="00724BC8">
            <w:pPr>
              <w:spacing w:after="0" w:line="240" w:lineRule="auto"/>
              <w:jc w:val="both"/>
              <w:rPr>
                <w:rFonts w:ascii="Trebuchet MS" w:eastAsia="Times New Roman" w:hAnsi="Trebuchet MS" w:cs="Arial"/>
                <w:sz w:val="24"/>
                <w:szCs w:val="24"/>
                <w:lang w:eastAsia="pt-BR"/>
              </w:rPr>
            </w:pPr>
          </w:p>
        </w:tc>
      </w:tr>
    </w:tbl>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b/>
          <w:bCs/>
          <w:color w:val="000000"/>
          <w:sz w:val="24"/>
          <w:szCs w:val="24"/>
          <w:lang w:eastAsia="pt-BR"/>
        </w:rPr>
        <w:t>A PRESIDENTA DA REPÚBLICA </w:t>
      </w:r>
      <w:r w:rsidRPr="00724BC8">
        <w:rPr>
          <w:rFonts w:ascii="Trebuchet MS" w:eastAsia="Times New Roman" w:hAnsi="Trebuchet MS" w:cs="Arial"/>
          <w:color w:val="000000"/>
          <w:sz w:val="24"/>
          <w:szCs w:val="24"/>
          <w:lang w:eastAsia="pt-BR"/>
        </w:rPr>
        <w:t>Faço saber que o Congresso Nacional decreta e eu sanciono a seguinte Lei:</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bookmarkStart w:id="1" w:name="art1"/>
      <w:bookmarkEnd w:id="1"/>
      <w:r w:rsidRPr="00724BC8">
        <w:rPr>
          <w:rFonts w:ascii="Trebuchet MS" w:eastAsia="Times New Roman" w:hAnsi="Trebuchet MS" w:cs="Arial"/>
          <w:color w:val="000000"/>
          <w:sz w:val="24"/>
          <w:szCs w:val="24"/>
          <w:lang w:eastAsia="pt-BR"/>
        </w:rPr>
        <w:t>Art. 1</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É instituído o Regime Especial de Regularização Cambial e Tributária (RERCT), para declaração voluntária de recursos, bens ou direitos de origem lícita, não declarados ou declarados com omissão ou incorreção em relação a dados essenciais, remetidos ou mantidos no exterior, ou repatriados por residentes ou domiciliados no País, conforme a legislação cambial ou tributária, nos termos e condições desta Lei.</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 1</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O RERCT aplica-se aos residentes ou domiciliados no País em 31 de dezembro de 2014 que tenham sido ou ainda sejam proprietários ou titulares de ativos, bens ou direitos em períodos anteriores a 31 de dezembro de 2014, ainda que, nessa data, não possuam saldo de recursos ou título de propriedade de bens e direitos.</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 2</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Os efeitos desta Lei serão aplicados aos titulares de direito ou de fato que, voluntariamente, declararem ou retificarem a declaração incorreta referente a recursos, bens ou direitos, acompanhados de documentos e informações sobre sua identificação, titularidade ou destinação.</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 3</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O RERCT aplica-se também aos não residentes no momento da publicação desta Lei, desde que residentes ou domiciliados no País conforme a legislação tributária em 31 de dezembro de 2014.</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 4</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Os efeitos desta Lei serão aplicados também ao espólio cuja sucessão esteja aberta em 31 de dezembro de 2014.</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 5</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Esta Lei não se aplica aos sujeitos que tiverem sido condenados em ação penal:</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I - (VETADO); e</w:t>
      </w: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II - cujo objeto seja um dos crimes listados no § 1</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do art. 5</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ainda que se refira aos recursos, bens ou direitos a serem regularizados pelo RERCT.</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bookmarkStart w:id="2" w:name="art2"/>
      <w:bookmarkEnd w:id="2"/>
      <w:r w:rsidRPr="00724BC8">
        <w:rPr>
          <w:rFonts w:ascii="Trebuchet MS" w:eastAsia="Times New Roman" w:hAnsi="Trebuchet MS" w:cs="Arial"/>
          <w:color w:val="000000"/>
          <w:sz w:val="24"/>
          <w:szCs w:val="24"/>
          <w:lang w:eastAsia="pt-BR"/>
        </w:rPr>
        <w:t>Art. 2</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Consideram-se, para os fins desta Lei:</w:t>
      </w: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 xml:space="preserve">I - recursos ou patrimônio não declarados ou declarados com omissão ou incorreção em relação a dados essenciais: os valores, os bens materiais ou imateriais, os capitais e os direitos, independentemente da natureza, origem ou moeda que sejam ou tenham sido, anteriormente a </w:t>
      </w:r>
      <w:r w:rsidRPr="00724BC8">
        <w:rPr>
          <w:rFonts w:ascii="Trebuchet MS" w:eastAsia="Times New Roman" w:hAnsi="Trebuchet MS" w:cs="Arial"/>
          <w:color w:val="000000"/>
          <w:sz w:val="24"/>
          <w:szCs w:val="24"/>
          <w:lang w:eastAsia="pt-BR"/>
        </w:rPr>
        <w:lastRenderedPageBreak/>
        <w:t>31 de dezembro de 2014, de propriedade de pessoas físicas ou jurídicas residentes, domiciliadas ou com sede no País;</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II - recursos ou patrimônio de origem lícita: os bens e os direitos adquiridos com recursos oriundos de atividades permitidas ou não proibidas pela lei, bem como o objeto, o produto ou o proveito dos crimes previstos no § 1</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do art. 5</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III - recursos ou patrimônio repatriados objeto do RERCT: todos os recursos ou patrimônio, em qualquer moeda ou forma, de propriedade de residentes ou de domiciliados no País, ainda que sob a titularidade de não residentes, da qual participe, seja sócio, proprietário ou beneficiário, que foram adquiridos, transferidos ou emprega</w:t>
      </w:r>
      <w:r w:rsidRPr="00724BC8">
        <w:rPr>
          <w:rFonts w:ascii="Trebuchet MS" w:eastAsia="Times New Roman" w:hAnsi="Trebuchet MS" w:cs="Arial"/>
          <w:color w:val="000000"/>
          <w:sz w:val="24"/>
          <w:szCs w:val="24"/>
          <w:lang w:eastAsia="pt-BR"/>
        </w:rPr>
        <w:lastRenderedPageBreak/>
        <w:t>dos no Brasil, com ou sem registro no Banco Central do Brasil, e não se encontrem devidamente declarados;</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IV - recursos ou patrimônio remetidos ou mantidos no exterior: os valores, os bens materiais ou imateriais, os capitais e os direitos não declarados ou declarados com omissão ou incorreção em relação a dados essenciais e remetidos ou mantidos fora do território nacional;</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V - titular: proprietário dos recursos ou patrimônio não declarados, remetidos ou mantidos no exterior ou repatriados indevidamente.</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bookmarkStart w:id="3" w:name="art3"/>
      <w:bookmarkEnd w:id="3"/>
      <w:r w:rsidRPr="00724BC8">
        <w:rPr>
          <w:rFonts w:ascii="Trebuchet MS" w:eastAsia="Times New Roman" w:hAnsi="Trebuchet MS" w:cs="Arial"/>
          <w:color w:val="000000"/>
          <w:sz w:val="24"/>
          <w:szCs w:val="24"/>
          <w:lang w:eastAsia="pt-BR"/>
        </w:rPr>
        <w:t>Art. 3</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xml:space="preserve">  O RERCT aplica-se a todos os recursos, bens ou direitos de origem lícita de residentes ou domiciliados no País até 31 de dezembro </w:t>
      </w:r>
      <w:r w:rsidRPr="00724BC8">
        <w:rPr>
          <w:rFonts w:ascii="Trebuchet MS" w:eastAsia="Times New Roman" w:hAnsi="Trebuchet MS" w:cs="Arial"/>
          <w:color w:val="000000"/>
          <w:sz w:val="24"/>
          <w:szCs w:val="24"/>
          <w:lang w:eastAsia="pt-BR"/>
        </w:rPr>
        <w:lastRenderedPageBreak/>
        <w:t>de 2014, incluindo movimentações anteriormente existentes, remetidos ou mantidos no exterior, bem como aos que tenham sido transferidos para o País, em qualquer caso, e que não tenham sido declarados ou tenham sido declarados com omissão ou incorreção em relação a dados essenciais, como:</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I - depósitos bancários, certificados de depósitos, cotas de fundos de investimento, instrumentos financeiros, apólices de seguro, certificados de investimento ou operações de capitalização, depósitos em cartões de crédito, fundos de aposentadoria ou pensão;</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II - operação de empréstimo com pessoa física ou jurídica;</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lastRenderedPageBreak/>
        <w:t>III - recursos, bens ou direitos de qualquer natureza, decorrentes de operações de câmbio ilegítimas ou não autorizadas;</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IV - recursos, bens ou direitos de qualquer natureza, integralizados em empresas estrangeiras sob a forma de ações, integralização de capital, contribuição de capital ou qualquer outra forma de participação societária ou direito de participação no capital de pessoas jurídicas com ou sem personalidade jurídica;</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V - ativos intangíveis disponíveis no exterior de qualquer natureza, como marcas, </w:t>
      </w:r>
      <w:r w:rsidRPr="00724BC8">
        <w:rPr>
          <w:rFonts w:ascii="Trebuchet MS" w:eastAsia="Times New Roman" w:hAnsi="Trebuchet MS" w:cs="Arial"/>
          <w:b/>
          <w:bCs/>
          <w:color w:val="000000"/>
          <w:sz w:val="24"/>
          <w:szCs w:val="24"/>
          <w:lang w:eastAsia="pt-BR"/>
        </w:rPr>
        <w:t>copyright</w:t>
      </w:r>
      <w:r w:rsidRPr="00724BC8">
        <w:rPr>
          <w:rFonts w:ascii="Trebuchet MS" w:eastAsia="Times New Roman" w:hAnsi="Trebuchet MS" w:cs="Arial"/>
          <w:color w:val="000000"/>
          <w:sz w:val="24"/>
          <w:szCs w:val="24"/>
          <w:lang w:eastAsia="pt-BR"/>
        </w:rPr>
        <w:t>,</w:t>
      </w:r>
      <w:r w:rsidRPr="00724BC8">
        <w:rPr>
          <w:rFonts w:ascii="Trebuchet MS" w:eastAsia="Times New Roman" w:hAnsi="Trebuchet MS" w:cs="Arial"/>
          <w:b/>
          <w:bCs/>
          <w:color w:val="000000"/>
          <w:sz w:val="24"/>
          <w:szCs w:val="24"/>
          <w:lang w:eastAsia="pt-BR"/>
        </w:rPr>
        <w:t> software</w:t>
      </w:r>
      <w:r w:rsidRPr="00724BC8">
        <w:rPr>
          <w:rFonts w:ascii="Trebuchet MS" w:eastAsia="Times New Roman" w:hAnsi="Trebuchet MS" w:cs="Arial"/>
          <w:color w:val="000000"/>
          <w:sz w:val="24"/>
          <w:szCs w:val="24"/>
          <w:lang w:eastAsia="pt-BR"/>
        </w:rPr>
        <w:t>, </w:t>
      </w:r>
      <w:r w:rsidRPr="00724BC8">
        <w:rPr>
          <w:rFonts w:ascii="Trebuchet MS" w:eastAsia="Times New Roman" w:hAnsi="Trebuchet MS" w:cs="Arial"/>
          <w:b/>
          <w:bCs/>
          <w:color w:val="000000"/>
          <w:sz w:val="24"/>
          <w:szCs w:val="24"/>
          <w:lang w:eastAsia="pt-BR"/>
        </w:rPr>
        <w:t>know-how</w:t>
      </w:r>
      <w:r w:rsidRPr="00724BC8">
        <w:rPr>
          <w:rFonts w:ascii="Trebuchet MS" w:eastAsia="Times New Roman" w:hAnsi="Trebuchet MS" w:cs="Arial"/>
          <w:color w:val="000000"/>
          <w:sz w:val="24"/>
          <w:szCs w:val="24"/>
          <w:lang w:eastAsia="pt-BR"/>
        </w:rPr>
        <w:t>, patentes e todo e qualquer direito submetido ao regime de </w:t>
      </w:r>
      <w:r w:rsidRPr="00724BC8">
        <w:rPr>
          <w:rFonts w:ascii="Trebuchet MS" w:eastAsia="Times New Roman" w:hAnsi="Trebuchet MS" w:cs="Arial"/>
          <w:b/>
          <w:bCs/>
          <w:color w:val="000000"/>
          <w:sz w:val="24"/>
          <w:szCs w:val="24"/>
          <w:lang w:eastAsia="pt-BR"/>
        </w:rPr>
        <w:t>royalties</w:t>
      </w:r>
      <w:r w:rsidRPr="00724BC8">
        <w:rPr>
          <w:rFonts w:ascii="Trebuchet MS" w:eastAsia="Times New Roman" w:hAnsi="Trebuchet MS" w:cs="Arial"/>
          <w:color w:val="000000"/>
          <w:sz w:val="24"/>
          <w:szCs w:val="24"/>
          <w:lang w:eastAsia="pt-BR"/>
        </w:rPr>
        <w:t>;</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lastRenderedPageBreak/>
        <w:t>VI - bens imóveis em geral ou ativos que representem direitos sobre bens imóveis;</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VII - veículos, aeronaves, embarcações e demais bens móveis sujeitos a registro em geral, ainda que em alienação fiduciária;</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VIII - (VETADO); e</w:t>
      </w: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IX - (VETADO).</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bookmarkStart w:id="4" w:name="art4"/>
      <w:bookmarkEnd w:id="4"/>
      <w:r w:rsidRPr="00724BC8">
        <w:rPr>
          <w:rFonts w:ascii="Trebuchet MS" w:eastAsia="Times New Roman" w:hAnsi="Trebuchet MS" w:cs="Arial"/>
          <w:color w:val="000000"/>
          <w:sz w:val="24"/>
          <w:szCs w:val="24"/>
          <w:lang w:eastAsia="pt-BR"/>
        </w:rPr>
        <w:t>Art. 4</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xml:space="preserve">  Para adesão ao RERCT, a pessoa física ou jurídica deverá apresentar à Secretaria da Receita Federal do Brasil (RFB) e, em cópia para fins de registro, ao Banco Central do Brasil declaração única de regularização específica contendo a descrição pormenorizada dos recursos, bens e direitos de qualquer natureza de que seja </w:t>
      </w:r>
      <w:r w:rsidRPr="00724BC8">
        <w:rPr>
          <w:rFonts w:ascii="Trebuchet MS" w:eastAsia="Times New Roman" w:hAnsi="Trebuchet MS" w:cs="Arial"/>
          <w:color w:val="000000"/>
          <w:sz w:val="24"/>
          <w:szCs w:val="24"/>
          <w:lang w:eastAsia="pt-BR"/>
        </w:rPr>
        <w:lastRenderedPageBreak/>
        <w:t>titular em 31 de dezembro de 2014 a serem regularizados, com o respectivo valor em real, ou, no caso de inexistência de saldo ou título de propriedade em 31 de dezembro de 2014, a descrição das condutas praticadas pelo declarante que se enquadrem nos crimes previstos no § 1</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do art. 5</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desta Lei e dos respectivos bens e recursos que possuiu.</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 1</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A declaração única de regularização a que se refere o </w:t>
      </w:r>
      <w:r w:rsidRPr="00724BC8">
        <w:rPr>
          <w:rFonts w:ascii="Trebuchet MS" w:eastAsia="Times New Roman" w:hAnsi="Trebuchet MS" w:cs="Arial"/>
          <w:b/>
          <w:bCs/>
          <w:color w:val="000000"/>
          <w:sz w:val="24"/>
          <w:szCs w:val="24"/>
          <w:lang w:eastAsia="pt-BR"/>
        </w:rPr>
        <w:t>caput</w:t>
      </w:r>
      <w:r w:rsidRPr="00724BC8">
        <w:rPr>
          <w:rFonts w:ascii="Trebuchet MS" w:eastAsia="Times New Roman" w:hAnsi="Trebuchet MS" w:cs="Arial"/>
          <w:i/>
          <w:iCs/>
          <w:color w:val="000000"/>
          <w:sz w:val="24"/>
          <w:szCs w:val="24"/>
          <w:lang w:eastAsia="pt-BR"/>
        </w:rPr>
        <w:t> </w:t>
      </w:r>
      <w:r w:rsidRPr="00724BC8">
        <w:rPr>
          <w:rFonts w:ascii="Trebuchet MS" w:eastAsia="Times New Roman" w:hAnsi="Trebuchet MS" w:cs="Arial"/>
          <w:color w:val="000000"/>
          <w:sz w:val="24"/>
          <w:szCs w:val="24"/>
          <w:lang w:eastAsia="pt-BR"/>
        </w:rPr>
        <w:t>deverá conter:</w:t>
      </w: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I - a identificação do declarante;</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II - as informações fornecidas pelo contribuinte necessárias à identificação dos recursos, bens ou direitos a serem regularizados, bem como de sua titularidade e origem;</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lastRenderedPageBreak/>
        <w:t>III - o valor, em real, dos recursos, bens ou direitos de qualquer natureza declarados;</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IV - declaração do contribuinte de que os bens ou direitos de qualquer natureza declarados têm origem em atividade econômica lícita;</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V - na hipótese de inexistência de saldo dos recursos, ou de titularidade de propriedade de bens ou direitos referidos no </w:t>
      </w:r>
      <w:r w:rsidRPr="00724BC8">
        <w:rPr>
          <w:rFonts w:ascii="Trebuchet MS" w:eastAsia="Times New Roman" w:hAnsi="Trebuchet MS" w:cs="Arial"/>
          <w:b/>
          <w:bCs/>
          <w:color w:val="000000"/>
          <w:sz w:val="24"/>
          <w:szCs w:val="24"/>
          <w:lang w:eastAsia="pt-BR"/>
        </w:rPr>
        <w:t>caput</w:t>
      </w:r>
      <w:r w:rsidRPr="00724BC8">
        <w:rPr>
          <w:rFonts w:ascii="Trebuchet MS" w:eastAsia="Times New Roman" w:hAnsi="Trebuchet MS" w:cs="Arial"/>
          <w:color w:val="000000"/>
          <w:sz w:val="24"/>
          <w:szCs w:val="24"/>
          <w:lang w:eastAsia="pt-BR"/>
        </w:rPr>
        <w:t>, em 31 de dezembro de 2014, a descrição das condutas praticadas pelo declarante que se enquadrem nos crimes previstos no § 1</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do art. 5</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desta Lei e dos respectivos recursos, bens ou direitos de qualquer natureza não declarados, remetidos ou mantidos no exterior ou repatriados, ainda que posteriormente repassados à titularidade ou responsabilidade, direta ou indireta, de </w:t>
      </w:r>
      <w:r w:rsidRPr="00724BC8">
        <w:rPr>
          <w:rFonts w:ascii="Trebuchet MS" w:eastAsia="Times New Roman" w:hAnsi="Trebuchet MS" w:cs="Arial"/>
          <w:b/>
          <w:bCs/>
          <w:color w:val="000000"/>
          <w:sz w:val="24"/>
          <w:szCs w:val="24"/>
          <w:lang w:eastAsia="pt-BR"/>
        </w:rPr>
        <w:t>trust</w:t>
      </w:r>
      <w:r w:rsidRPr="00724BC8">
        <w:rPr>
          <w:rFonts w:ascii="Trebuchet MS" w:eastAsia="Times New Roman" w:hAnsi="Trebuchet MS" w:cs="Arial"/>
          <w:i/>
          <w:iCs/>
          <w:color w:val="000000"/>
          <w:sz w:val="24"/>
          <w:szCs w:val="24"/>
          <w:lang w:eastAsia="pt-BR"/>
        </w:rPr>
        <w:t> </w:t>
      </w:r>
      <w:r w:rsidRPr="00724BC8">
        <w:rPr>
          <w:rFonts w:ascii="Trebuchet MS" w:eastAsia="Times New Roman" w:hAnsi="Trebuchet MS" w:cs="Arial"/>
          <w:color w:val="000000"/>
          <w:sz w:val="24"/>
          <w:szCs w:val="24"/>
          <w:lang w:eastAsia="pt-BR"/>
        </w:rPr>
        <w:t xml:space="preserve">de </w:t>
      </w:r>
      <w:r w:rsidRPr="00724BC8">
        <w:rPr>
          <w:rFonts w:ascii="Trebuchet MS" w:eastAsia="Times New Roman" w:hAnsi="Trebuchet MS" w:cs="Arial"/>
          <w:color w:val="000000"/>
          <w:sz w:val="24"/>
          <w:szCs w:val="24"/>
          <w:lang w:eastAsia="pt-BR"/>
        </w:rPr>
        <w:lastRenderedPageBreak/>
        <w:t>quaisquer espécies, fundações, sociedades despersonalizadas, fideicomissos, ou dispostos mediante a entrega a pessoa física ou jurídica, personalizada ou não, para guarda, depósito, investimento, posse ou propriedade de que sejam beneficiários efetivos o interessado, seu representante ou pessoa por ele designada; e</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VI - (VETADO).</w:t>
      </w: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 2</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Os recursos, bens e direitos de qualquer natureza constantes da declaração única para adesão ao RERCT deverão também ser informados na:</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I - declaração retificadora de ajuste anual do imposto de renda relativa ao ano-calendário de 2014 e posteriores, no caso de pessoa física;</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lastRenderedPageBreak/>
        <w:t>II - declaração retificadora da declaração de bens e capitais no exterior relativa ao ano-calendário de 2014 e posteriores, no caso de pessoa física e jurídica, se a ela estiver obrigada; e</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III - escrituração contábil societária relativa ao ano-calendário da adesão e posteriores, no caso de pessoa jurídica.</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 3</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A declaração das condutas e bens referidos no inciso V do § 1</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não implicará a apresentação das declarações previstas nos incisos I, II e III do § 2</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 4</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Após a adesão ao RERCT e consequente regularização nos termos do </w:t>
      </w:r>
      <w:r w:rsidRPr="00724BC8">
        <w:rPr>
          <w:rFonts w:ascii="Trebuchet MS" w:eastAsia="Times New Roman" w:hAnsi="Trebuchet MS" w:cs="Arial"/>
          <w:b/>
          <w:bCs/>
          <w:color w:val="000000"/>
          <w:sz w:val="24"/>
          <w:szCs w:val="24"/>
          <w:lang w:eastAsia="pt-BR"/>
        </w:rPr>
        <w:t>caput</w:t>
      </w:r>
      <w:r w:rsidRPr="00724BC8">
        <w:rPr>
          <w:rFonts w:ascii="Trebuchet MS" w:eastAsia="Times New Roman" w:hAnsi="Trebuchet MS" w:cs="Arial"/>
          <w:color w:val="000000"/>
          <w:sz w:val="24"/>
          <w:szCs w:val="24"/>
          <w:lang w:eastAsia="pt-BR"/>
        </w:rPr>
        <w:t xml:space="preserve">, a opção de repatriação pelo declarante de ativos financeiros </w:t>
      </w:r>
      <w:r w:rsidRPr="00724BC8">
        <w:rPr>
          <w:rFonts w:ascii="Trebuchet MS" w:eastAsia="Times New Roman" w:hAnsi="Trebuchet MS" w:cs="Arial"/>
          <w:color w:val="000000"/>
          <w:sz w:val="24"/>
          <w:szCs w:val="24"/>
          <w:lang w:eastAsia="pt-BR"/>
        </w:rPr>
        <w:lastRenderedPageBreak/>
        <w:t>no exterior deverá ocorrer por intermédio de instituição financeira autorizada a funcionar no País e a operar no mercado de câmbio, mediante apresentação do protocolo de entrega da declaração de que trata o </w:t>
      </w:r>
      <w:r w:rsidRPr="00724BC8">
        <w:rPr>
          <w:rFonts w:ascii="Trebuchet MS" w:eastAsia="Times New Roman" w:hAnsi="Trebuchet MS" w:cs="Arial"/>
          <w:b/>
          <w:bCs/>
          <w:color w:val="000000"/>
          <w:sz w:val="24"/>
          <w:szCs w:val="24"/>
          <w:lang w:eastAsia="pt-BR"/>
        </w:rPr>
        <w:t>caput</w:t>
      </w:r>
      <w:r w:rsidRPr="00724BC8">
        <w:rPr>
          <w:rFonts w:ascii="Trebuchet MS" w:eastAsia="Times New Roman" w:hAnsi="Trebuchet MS" w:cs="Arial"/>
          <w:i/>
          <w:iCs/>
          <w:color w:val="000000"/>
          <w:sz w:val="24"/>
          <w:szCs w:val="24"/>
          <w:lang w:eastAsia="pt-BR"/>
        </w:rPr>
        <w:t> </w:t>
      </w:r>
      <w:r w:rsidRPr="00724BC8">
        <w:rPr>
          <w:rFonts w:ascii="Trebuchet MS" w:eastAsia="Times New Roman" w:hAnsi="Trebuchet MS" w:cs="Arial"/>
          <w:color w:val="000000"/>
          <w:sz w:val="24"/>
          <w:szCs w:val="24"/>
          <w:lang w:eastAsia="pt-BR"/>
        </w:rPr>
        <w:t>deste artigo.</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 5</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A regularização de ativos mantidos em nome de interposta pessoa estenderá a ela a extinção de punibilidade prevista no § 1</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do art. 5</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nas condições previstas no referido artigo.</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 6</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É a pessoa física ou jurídica que aderir ao RERCT obrigada a manter em boa guarda e ordem e em sua posse, pelo prazo de 5 (cinco) anos, cópia dos documentos referidos no § 8</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que ampararam a declaração de adesão ao RERCT e a apresentá-los se e quando exigidos pela RFB.</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lastRenderedPageBreak/>
        <w:t>§ 7</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Os rendimentos, frutos e acessórios decorrentes do aproveitamento, no exterior ou no País, dos recursos, bens ou direitos de qualquer natureza regularizados por meio da declaração única a que se refere o </w:t>
      </w:r>
      <w:r w:rsidRPr="00724BC8">
        <w:rPr>
          <w:rFonts w:ascii="Trebuchet MS" w:eastAsia="Times New Roman" w:hAnsi="Trebuchet MS" w:cs="Arial"/>
          <w:b/>
          <w:bCs/>
          <w:color w:val="000000"/>
          <w:sz w:val="24"/>
          <w:szCs w:val="24"/>
          <w:lang w:eastAsia="pt-BR"/>
        </w:rPr>
        <w:t>caput </w:t>
      </w:r>
      <w:r w:rsidRPr="00724BC8">
        <w:rPr>
          <w:rFonts w:ascii="Trebuchet MS" w:eastAsia="Times New Roman" w:hAnsi="Trebuchet MS" w:cs="Arial"/>
          <w:color w:val="000000"/>
          <w:sz w:val="24"/>
          <w:szCs w:val="24"/>
          <w:lang w:eastAsia="pt-BR"/>
        </w:rPr>
        <w:t>deste artigo, obtidos no ano-calendário de 2015, deverão ser incluídos nas declarações previstas no § 2</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referentes ao ano-calendário da adesão e posteriores, aplicando-se o disposto no </w:t>
      </w:r>
      <w:hyperlink r:id="rId8" w:anchor="art138" w:history="1">
        <w:r w:rsidRPr="00724BC8">
          <w:rPr>
            <w:rFonts w:ascii="Trebuchet MS" w:eastAsia="Times New Roman" w:hAnsi="Trebuchet MS" w:cs="Arial"/>
            <w:color w:val="0000FF"/>
            <w:sz w:val="24"/>
            <w:szCs w:val="24"/>
            <w:u w:val="single"/>
            <w:lang w:eastAsia="pt-BR"/>
          </w:rPr>
          <w:t>art. 138 da Lei n</w:t>
        </w:r>
        <w:r w:rsidRPr="00724BC8">
          <w:rPr>
            <w:rFonts w:ascii="Trebuchet MS" w:eastAsia="Times New Roman" w:hAnsi="Trebuchet MS" w:cs="Arial"/>
            <w:color w:val="0000FF"/>
            <w:sz w:val="24"/>
            <w:szCs w:val="24"/>
            <w:u w:val="single"/>
            <w:vertAlign w:val="superscript"/>
            <w:lang w:eastAsia="pt-BR"/>
          </w:rPr>
          <w:t>o</w:t>
        </w:r>
        <w:r w:rsidRPr="00724BC8">
          <w:rPr>
            <w:rFonts w:ascii="Trebuchet MS" w:eastAsia="Times New Roman" w:hAnsi="Trebuchet MS" w:cs="Arial"/>
            <w:color w:val="0000FF"/>
            <w:sz w:val="24"/>
            <w:szCs w:val="24"/>
            <w:u w:val="single"/>
            <w:lang w:eastAsia="pt-BR"/>
          </w:rPr>
          <w:t> 5.172, de 25 de outubro de 1966 (Código Tributário Nacional)</w:t>
        </w:r>
      </w:hyperlink>
      <w:r w:rsidRPr="00724BC8">
        <w:rPr>
          <w:rFonts w:ascii="Trebuchet MS" w:eastAsia="Times New Roman" w:hAnsi="Trebuchet MS" w:cs="Arial"/>
          <w:color w:val="000000"/>
          <w:sz w:val="24"/>
          <w:szCs w:val="24"/>
          <w:lang w:eastAsia="pt-BR"/>
        </w:rPr>
        <w:t>, se as retificações necessárias forem feitas até o último dia do prazo para adesão ao RERCT.</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 8</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Para fins da declaração prevista no </w:t>
      </w:r>
      <w:r w:rsidRPr="00724BC8">
        <w:rPr>
          <w:rFonts w:ascii="Trebuchet MS" w:eastAsia="Times New Roman" w:hAnsi="Trebuchet MS" w:cs="Arial"/>
          <w:b/>
          <w:bCs/>
          <w:color w:val="000000"/>
          <w:sz w:val="24"/>
          <w:szCs w:val="24"/>
          <w:lang w:eastAsia="pt-BR"/>
        </w:rPr>
        <w:t>caput</w:t>
      </w:r>
      <w:r w:rsidRPr="00724BC8">
        <w:rPr>
          <w:rFonts w:ascii="Trebuchet MS" w:eastAsia="Times New Roman" w:hAnsi="Trebuchet MS" w:cs="Arial"/>
          <w:color w:val="000000"/>
          <w:sz w:val="24"/>
          <w:szCs w:val="24"/>
          <w:lang w:eastAsia="pt-BR"/>
        </w:rPr>
        <w:t>, o valor dos ativos a serem declarados deve corresponder aos valores de mercado, presumindo-se como tal:</w:t>
      </w: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lastRenderedPageBreak/>
        <w:t>I - para os ativos referidos nos incisos I e III do art. 3</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o saldo existente em 31 de dezembro de 2014, conforme documento disponibilizado pela instituição financeira custodiante;</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II - para os ativos referidos no inciso II do art. 3</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o saldo credor remanescente em 31 de dezembro de 2014, conforme contrato entre as partes;</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III - para os ativos referidos no inciso IV do art. 3</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o valor de patrimônio líquido apurado em 31 de dezembro de 2014, conforme balanço patrimonial levantado nessa data;</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IV - para os ativos referidos nos incisos V, VI, VII e IX do art. 3</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xml:space="preserve">, o valor de mercado apurado </w:t>
      </w:r>
      <w:r w:rsidRPr="00724BC8">
        <w:rPr>
          <w:rFonts w:ascii="Trebuchet MS" w:eastAsia="Times New Roman" w:hAnsi="Trebuchet MS" w:cs="Arial"/>
          <w:color w:val="000000"/>
          <w:sz w:val="24"/>
          <w:szCs w:val="24"/>
          <w:lang w:eastAsia="pt-BR"/>
        </w:rPr>
        <w:lastRenderedPageBreak/>
        <w:t>conforme avaliação feita por entidade especializada;</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V - (VETADO); e</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VI - para os ativos não mais existentes ou que não sejam de propriedade do declarante em 31 de dezembro de 2014, o valor apontado por documento idôneo que retrate o bem ou a operação a ele referente.</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 9</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Para fins de apuração do valor do ativo em real, o valor expresso em moeda estrangeira deve ser convertido:</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I - em dólar norte-americano pela cotação do dólar fixada, para venda, pelo Banco Central do Brasil, para o último dia útil do mês de dezembro de 2014; e</w:t>
      </w: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lastRenderedPageBreak/>
        <w:t>II - em moeda nacional pela cotação do dólar fixada, para venda, pelo Banco Central do Brasil, para o último dia útil do mês de dezembro de 2014.</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 10.  Para os recursos já repatriados, a declaração deverá ser feita tendo como base o valor do ativo em real em 31 de dezembro de 2014.</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 11.  Estão isentos da multa de que trata o art. 8</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os valores disponíveis em contas no exterior no limite de até R$ 10.000,00 (dez mil reais) por pessoa, convertidos em dólar norte-americano em 31 de dezembro de 2014.</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 12.  A declaração de regularização de que trata o </w:t>
      </w:r>
      <w:r w:rsidRPr="00724BC8">
        <w:rPr>
          <w:rFonts w:ascii="Trebuchet MS" w:eastAsia="Times New Roman" w:hAnsi="Trebuchet MS" w:cs="Arial"/>
          <w:b/>
          <w:bCs/>
          <w:color w:val="000000"/>
          <w:sz w:val="24"/>
          <w:szCs w:val="24"/>
          <w:lang w:eastAsia="pt-BR"/>
        </w:rPr>
        <w:t>caput</w:t>
      </w:r>
      <w:r w:rsidRPr="00724BC8">
        <w:rPr>
          <w:rFonts w:ascii="Trebuchet MS" w:eastAsia="Times New Roman" w:hAnsi="Trebuchet MS" w:cs="Arial"/>
          <w:color w:val="000000"/>
          <w:sz w:val="24"/>
          <w:szCs w:val="24"/>
          <w:lang w:eastAsia="pt-BR"/>
        </w:rPr>
        <w:t> não poderá ser, por qualquer modo, utilizada:</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lastRenderedPageBreak/>
        <w:t>I - como único indício ou elemento para efeitos de expediente investigatório ou procedimento criminal;</w:t>
      </w: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II - para fundamentar, direta ou indiretamente, qualquer procedimento administrativo de natureza tributária ou cambial em relação aos recursos dela constantes.</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 13.  Sempre que o montante de ativos financeiros for superior a USD 100.000,00 (cem mil dólares norte-americanos), sem prejuízo do previsto no § 4</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xml:space="preserve">, o declarante deverá solicitar e autorizar a instituição financeira no exterior a enviar informação sobre o saldo desses ativos em 31 de dezembro de 2014 para instituição financeira autorizada a funcionar no País, que prestará tal informação à RFB, não cabendo à instituição financeira autorizada a funcionar no País </w:t>
      </w:r>
      <w:r w:rsidRPr="00724BC8">
        <w:rPr>
          <w:rFonts w:ascii="Trebuchet MS" w:eastAsia="Times New Roman" w:hAnsi="Trebuchet MS" w:cs="Arial"/>
          <w:color w:val="000000"/>
          <w:sz w:val="24"/>
          <w:szCs w:val="24"/>
          <w:lang w:eastAsia="pt-BR"/>
        </w:rPr>
        <w:lastRenderedPageBreak/>
        <w:t>responsabilidade alguma quanto à averiguação das informações prestadas pela instituição financeira estrangeira.</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bookmarkStart w:id="5" w:name="art5"/>
      <w:bookmarkEnd w:id="5"/>
      <w:r w:rsidRPr="00724BC8">
        <w:rPr>
          <w:rFonts w:ascii="Trebuchet MS" w:eastAsia="Times New Roman" w:hAnsi="Trebuchet MS" w:cs="Arial"/>
          <w:color w:val="000000"/>
          <w:sz w:val="24"/>
          <w:szCs w:val="24"/>
          <w:lang w:eastAsia="pt-BR"/>
        </w:rPr>
        <w:t>Art. 5</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A adesão ao programa dar-se-á mediante entrega da declaração dos recursos, bens e direitos sujeitos à regularização prevista no </w:t>
      </w:r>
      <w:r w:rsidRPr="00724BC8">
        <w:rPr>
          <w:rFonts w:ascii="Trebuchet MS" w:eastAsia="Times New Roman" w:hAnsi="Trebuchet MS" w:cs="Arial"/>
          <w:b/>
          <w:bCs/>
          <w:color w:val="000000"/>
          <w:sz w:val="24"/>
          <w:szCs w:val="24"/>
          <w:lang w:eastAsia="pt-BR"/>
        </w:rPr>
        <w:t>caput</w:t>
      </w:r>
      <w:r w:rsidRPr="00724BC8">
        <w:rPr>
          <w:rFonts w:ascii="Trebuchet MS" w:eastAsia="Times New Roman" w:hAnsi="Trebuchet MS" w:cs="Arial"/>
          <w:i/>
          <w:iCs/>
          <w:color w:val="000000"/>
          <w:sz w:val="24"/>
          <w:szCs w:val="24"/>
          <w:lang w:eastAsia="pt-BR"/>
        </w:rPr>
        <w:t> </w:t>
      </w:r>
      <w:r w:rsidRPr="00724BC8">
        <w:rPr>
          <w:rFonts w:ascii="Trebuchet MS" w:eastAsia="Times New Roman" w:hAnsi="Trebuchet MS" w:cs="Arial"/>
          <w:color w:val="000000"/>
          <w:sz w:val="24"/>
          <w:szCs w:val="24"/>
          <w:lang w:eastAsia="pt-BR"/>
        </w:rPr>
        <w:t>do art. 4</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e pagamento integral do imposto previsto no art. 6</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e da multa prevista no art. 8</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desta Lei.</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 1</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O cumprimento das condições previstas no </w:t>
      </w:r>
      <w:r w:rsidRPr="00724BC8">
        <w:rPr>
          <w:rFonts w:ascii="Trebuchet MS" w:eastAsia="Times New Roman" w:hAnsi="Trebuchet MS" w:cs="Arial"/>
          <w:b/>
          <w:bCs/>
          <w:color w:val="000000"/>
          <w:sz w:val="24"/>
          <w:szCs w:val="24"/>
          <w:lang w:eastAsia="pt-BR"/>
        </w:rPr>
        <w:t>caput</w:t>
      </w:r>
      <w:r w:rsidRPr="00724BC8">
        <w:rPr>
          <w:rFonts w:ascii="Trebuchet MS" w:eastAsia="Times New Roman" w:hAnsi="Trebuchet MS" w:cs="Arial"/>
          <w:color w:val="000000"/>
          <w:sz w:val="24"/>
          <w:szCs w:val="24"/>
          <w:lang w:eastAsia="pt-BR"/>
        </w:rPr>
        <w:t> antes de decisão criminal, em relação aos bens a serem regularizados, extinguirá a punibilidade dos crimes previstos:</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I - no </w:t>
      </w:r>
      <w:hyperlink r:id="rId9" w:anchor="art1" w:history="1">
        <w:r w:rsidRPr="00724BC8">
          <w:rPr>
            <w:rFonts w:ascii="Trebuchet MS" w:eastAsia="Times New Roman" w:hAnsi="Trebuchet MS" w:cs="Arial"/>
            <w:color w:val="0000FF"/>
            <w:sz w:val="24"/>
            <w:szCs w:val="24"/>
            <w:u w:val="single"/>
            <w:lang w:eastAsia="pt-BR"/>
          </w:rPr>
          <w:t>art. 1º</w:t>
        </w:r>
      </w:hyperlink>
      <w:r w:rsidRPr="00724BC8">
        <w:rPr>
          <w:rFonts w:ascii="Trebuchet MS" w:eastAsia="Times New Roman" w:hAnsi="Trebuchet MS" w:cs="Arial"/>
          <w:color w:val="000000"/>
          <w:sz w:val="24"/>
          <w:szCs w:val="24"/>
          <w:lang w:eastAsia="pt-BR"/>
        </w:rPr>
        <w:t> e nos </w:t>
      </w:r>
      <w:hyperlink r:id="rId10" w:anchor="art2i" w:history="1">
        <w:r w:rsidRPr="00724BC8">
          <w:rPr>
            <w:rFonts w:ascii="Trebuchet MS" w:eastAsia="Times New Roman" w:hAnsi="Trebuchet MS" w:cs="Arial"/>
            <w:color w:val="0000FF"/>
            <w:sz w:val="24"/>
            <w:szCs w:val="24"/>
            <w:u w:val="single"/>
            <w:lang w:eastAsia="pt-BR"/>
          </w:rPr>
          <w:t>incisos I</w:t>
        </w:r>
      </w:hyperlink>
      <w:r w:rsidRPr="00724BC8">
        <w:rPr>
          <w:rFonts w:ascii="Trebuchet MS" w:eastAsia="Times New Roman" w:hAnsi="Trebuchet MS" w:cs="Arial"/>
          <w:color w:val="000000"/>
          <w:sz w:val="24"/>
          <w:szCs w:val="24"/>
          <w:lang w:eastAsia="pt-BR"/>
        </w:rPr>
        <w:t>,</w:t>
      </w:r>
      <w:hyperlink r:id="rId11" w:anchor="art2ii" w:history="1">
        <w:r w:rsidRPr="00724BC8">
          <w:rPr>
            <w:rFonts w:ascii="Trebuchet MS" w:eastAsia="Times New Roman" w:hAnsi="Trebuchet MS" w:cs="Arial"/>
            <w:color w:val="0000FF"/>
            <w:sz w:val="24"/>
            <w:szCs w:val="24"/>
            <w:u w:val="single"/>
            <w:lang w:eastAsia="pt-BR"/>
          </w:rPr>
          <w:t> II </w:t>
        </w:r>
      </w:hyperlink>
      <w:r w:rsidRPr="00724BC8">
        <w:rPr>
          <w:rFonts w:ascii="Trebuchet MS" w:eastAsia="Times New Roman" w:hAnsi="Trebuchet MS" w:cs="Arial"/>
          <w:color w:val="000000"/>
          <w:sz w:val="24"/>
          <w:szCs w:val="24"/>
          <w:lang w:eastAsia="pt-BR"/>
        </w:rPr>
        <w:t>e </w:t>
      </w:r>
      <w:hyperlink r:id="rId12" w:anchor="art2v" w:history="1">
        <w:r w:rsidRPr="00724BC8">
          <w:rPr>
            <w:rFonts w:ascii="Trebuchet MS" w:eastAsia="Times New Roman" w:hAnsi="Trebuchet MS" w:cs="Arial"/>
            <w:color w:val="0000FF"/>
            <w:sz w:val="24"/>
            <w:szCs w:val="24"/>
            <w:u w:val="single"/>
            <w:lang w:eastAsia="pt-BR"/>
          </w:rPr>
          <w:t>V do art. 2</w:t>
        </w:r>
        <w:r w:rsidRPr="00724BC8">
          <w:rPr>
            <w:rFonts w:ascii="Trebuchet MS" w:eastAsia="Times New Roman" w:hAnsi="Trebuchet MS" w:cs="Arial"/>
            <w:color w:val="0000FF"/>
            <w:sz w:val="24"/>
            <w:szCs w:val="24"/>
            <w:u w:val="single"/>
            <w:vertAlign w:val="superscript"/>
            <w:lang w:eastAsia="pt-BR"/>
          </w:rPr>
          <w:t>o</w:t>
        </w:r>
        <w:r w:rsidRPr="00724BC8">
          <w:rPr>
            <w:rFonts w:ascii="Trebuchet MS" w:eastAsia="Times New Roman" w:hAnsi="Trebuchet MS" w:cs="Arial"/>
            <w:color w:val="0000FF"/>
            <w:sz w:val="24"/>
            <w:szCs w:val="24"/>
            <w:u w:val="single"/>
            <w:lang w:eastAsia="pt-BR"/>
          </w:rPr>
          <w:t> da Lei n</w:t>
        </w:r>
        <w:r w:rsidRPr="00724BC8">
          <w:rPr>
            <w:rFonts w:ascii="Trebuchet MS" w:eastAsia="Times New Roman" w:hAnsi="Trebuchet MS" w:cs="Arial"/>
            <w:color w:val="0000FF"/>
            <w:sz w:val="24"/>
            <w:szCs w:val="24"/>
            <w:u w:val="single"/>
            <w:vertAlign w:val="superscript"/>
            <w:lang w:eastAsia="pt-BR"/>
          </w:rPr>
          <w:t>o</w:t>
        </w:r>
        <w:r w:rsidRPr="00724BC8">
          <w:rPr>
            <w:rFonts w:ascii="Trebuchet MS" w:eastAsia="Times New Roman" w:hAnsi="Trebuchet MS" w:cs="Arial"/>
            <w:color w:val="0000FF"/>
            <w:sz w:val="24"/>
            <w:szCs w:val="24"/>
            <w:u w:val="single"/>
            <w:lang w:eastAsia="pt-BR"/>
          </w:rPr>
          <w:t> 8.137, de 27 de dezembro de 1990</w:t>
        </w:r>
      </w:hyperlink>
      <w:r w:rsidRPr="00724BC8">
        <w:rPr>
          <w:rFonts w:ascii="Trebuchet MS" w:eastAsia="Times New Roman" w:hAnsi="Trebuchet MS" w:cs="Arial"/>
          <w:color w:val="000000"/>
          <w:sz w:val="24"/>
          <w:szCs w:val="24"/>
          <w:lang w:eastAsia="pt-BR"/>
        </w:rPr>
        <w:t>;</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lastRenderedPageBreak/>
        <w:t>II - na </w:t>
      </w:r>
      <w:hyperlink r:id="rId13" w:history="1">
        <w:r w:rsidRPr="00724BC8">
          <w:rPr>
            <w:rFonts w:ascii="Trebuchet MS" w:eastAsia="Times New Roman" w:hAnsi="Trebuchet MS" w:cs="Arial"/>
            <w:color w:val="0000FF"/>
            <w:sz w:val="24"/>
            <w:szCs w:val="24"/>
            <w:u w:val="single"/>
            <w:lang w:eastAsia="pt-BR"/>
          </w:rPr>
          <w:t>Lei n</w:t>
        </w:r>
        <w:r w:rsidRPr="00724BC8">
          <w:rPr>
            <w:rFonts w:ascii="Trebuchet MS" w:eastAsia="Times New Roman" w:hAnsi="Trebuchet MS" w:cs="Arial"/>
            <w:color w:val="0000FF"/>
            <w:sz w:val="24"/>
            <w:szCs w:val="24"/>
            <w:u w:val="single"/>
            <w:vertAlign w:val="superscript"/>
            <w:lang w:eastAsia="pt-BR"/>
          </w:rPr>
          <w:t>o</w:t>
        </w:r>
        <w:r w:rsidRPr="00724BC8">
          <w:rPr>
            <w:rFonts w:ascii="Trebuchet MS" w:eastAsia="Times New Roman" w:hAnsi="Trebuchet MS" w:cs="Arial"/>
            <w:color w:val="0000FF"/>
            <w:sz w:val="24"/>
            <w:szCs w:val="24"/>
            <w:u w:val="single"/>
            <w:lang w:eastAsia="pt-BR"/>
          </w:rPr>
          <w:t> 4.729, de 14 de julho de 1965;</w:t>
        </w:r>
      </w:hyperlink>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III - no </w:t>
      </w:r>
      <w:hyperlink r:id="rId14" w:anchor="art337a" w:history="1">
        <w:r w:rsidRPr="00724BC8">
          <w:rPr>
            <w:rFonts w:ascii="Trebuchet MS" w:eastAsia="Times New Roman" w:hAnsi="Trebuchet MS" w:cs="Arial"/>
            <w:color w:val="0000FF"/>
            <w:sz w:val="24"/>
            <w:szCs w:val="24"/>
            <w:u w:val="single"/>
            <w:lang w:eastAsia="pt-BR"/>
          </w:rPr>
          <w:t>art. 337-A do Decreto-Lei n</w:t>
        </w:r>
        <w:r w:rsidRPr="00724BC8">
          <w:rPr>
            <w:rFonts w:ascii="Trebuchet MS" w:eastAsia="Times New Roman" w:hAnsi="Trebuchet MS" w:cs="Arial"/>
            <w:color w:val="0000FF"/>
            <w:sz w:val="24"/>
            <w:szCs w:val="24"/>
            <w:u w:val="single"/>
            <w:vertAlign w:val="superscript"/>
            <w:lang w:eastAsia="pt-BR"/>
          </w:rPr>
          <w:t>o</w:t>
        </w:r>
        <w:r w:rsidRPr="00724BC8">
          <w:rPr>
            <w:rFonts w:ascii="Trebuchet MS" w:eastAsia="Times New Roman" w:hAnsi="Trebuchet MS" w:cs="Arial"/>
            <w:color w:val="0000FF"/>
            <w:sz w:val="24"/>
            <w:szCs w:val="24"/>
            <w:u w:val="single"/>
            <w:lang w:eastAsia="pt-BR"/>
          </w:rPr>
          <w:t> 2.848, de 7 de dezembro de 1940 (Código Penal)</w:t>
        </w:r>
      </w:hyperlink>
      <w:r w:rsidRPr="00724BC8">
        <w:rPr>
          <w:rFonts w:ascii="Trebuchet MS" w:eastAsia="Times New Roman" w:hAnsi="Trebuchet MS" w:cs="Arial"/>
          <w:color w:val="000000"/>
          <w:sz w:val="24"/>
          <w:szCs w:val="24"/>
          <w:lang w:eastAsia="pt-BR"/>
        </w:rPr>
        <w:t>;</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IV - nos seguintes arts. do </w:t>
      </w:r>
      <w:hyperlink r:id="rId15" w:history="1">
        <w:r w:rsidRPr="00724BC8">
          <w:rPr>
            <w:rFonts w:ascii="Trebuchet MS" w:eastAsia="Times New Roman" w:hAnsi="Trebuchet MS" w:cs="Arial"/>
            <w:color w:val="0000FF"/>
            <w:sz w:val="24"/>
            <w:szCs w:val="24"/>
            <w:u w:val="single"/>
            <w:lang w:eastAsia="pt-BR"/>
          </w:rPr>
          <w:t>Decreto-Lei n</w:t>
        </w:r>
        <w:r w:rsidRPr="00724BC8">
          <w:rPr>
            <w:rFonts w:ascii="Trebuchet MS" w:eastAsia="Times New Roman" w:hAnsi="Trebuchet MS" w:cs="Arial"/>
            <w:color w:val="0000FF"/>
            <w:sz w:val="24"/>
            <w:szCs w:val="24"/>
            <w:u w:val="single"/>
            <w:vertAlign w:val="superscript"/>
            <w:lang w:eastAsia="pt-BR"/>
          </w:rPr>
          <w:t>o</w:t>
        </w:r>
        <w:r w:rsidRPr="00724BC8">
          <w:rPr>
            <w:rFonts w:ascii="Trebuchet MS" w:eastAsia="Times New Roman" w:hAnsi="Trebuchet MS" w:cs="Arial"/>
            <w:color w:val="0000FF"/>
            <w:sz w:val="24"/>
            <w:szCs w:val="24"/>
            <w:u w:val="single"/>
            <w:lang w:eastAsia="pt-BR"/>
          </w:rPr>
          <w:t> 2.848, de 7 de dezembro de 1940 (Código Penal)</w:t>
        </w:r>
      </w:hyperlink>
      <w:r w:rsidRPr="00724BC8">
        <w:rPr>
          <w:rFonts w:ascii="Trebuchet MS" w:eastAsia="Times New Roman" w:hAnsi="Trebuchet MS" w:cs="Arial"/>
          <w:color w:val="000000"/>
          <w:sz w:val="24"/>
          <w:szCs w:val="24"/>
          <w:lang w:eastAsia="pt-BR"/>
        </w:rPr>
        <w:t>, quando exaurida sua potencialidade lesiva com a prática dos crimes previstos nos incisos I a III:</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a) </w:t>
      </w:r>
      <w:hyperlink r:id="rId16" w:anchor="art297" w:history="1">
        <w:r w:rsidRPr="00724BC8">
          <w:rPr>
            <w:rFonts w:ascii="Trebuchet MS" w:eastAsia="Times New Roman" w:hAnsi="Trebuchet MS" w:cs="Arial"/>
            <w:color w:val="0000FF"/>
            <w:sz w:val="24"/>
            <w:szCs w:val="24"/>
            <w:u w:val="single"/>
            <w:lang w:eastAsia="pt-BR"/>
          </w:rPr>
          <w:t>297</w:t>
        </w:r>
      </w:hyperlink>
      <w:r w:rsidRPr="00724BC8">
        <w:rPr>
          <w:rFonts w:ascii="Trebuchet MS" w:eastAsia="Times New Roman" w:hAnsi="Trebuchet MS" w:cs="Arial"/>
          <w:color w:val="000000"/>
          <w:sz w:val="24"/>
          <w:szCs w:val="24"/>
          <w:lang w:eastAsia="pt-BR"/>
        </w:rPr>
        <w:t>;</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b) </w:t>
      </w:r>
      <w:hyperlink r:id="rId17" w:anchor="art298" w:history="1">
        <w:r w:rsidRPr="00724BC8">
          <w:rPr>
            <w:rFonts w:ascii="Trebuchet MS" w:eastAsia="Times New Roman" w:hAnsi="Trebuchet MS" w:cs="Arial"/>
            <w:color w:val="0000FF"/>
            <w:sz w:val="24"/>
            <w:szCs w:val="24"/>
            <w:u w:val="single"/>
            <w:lang w:eastAsia="pt-BR"/>
          </w:rPr>
          <w:t>298</w:t>
        </w:r>
      </w:hyperlink>
      <w:r w:rsidRPr="00724BC8">
        <w:rPr>
          <w:rFonts w:ascii="Trebuchet MS" w:eastAsia="Times New Roman" w:hAnsi="Trebuchet MS" w:cs="Arial"/>
          <w:color w:val="000000"/>
          <w:sz w:val="24"/>
          <w:szCs w:val="24"/>
          <w:lang w:eastAsia="pt-BR"/>
        </w:rPr>
        <w:t>;</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c) </w:t>
      </w:r>
      <w:hyperlink r:id="rId18" w:anchor="art299" w:history="1">
        <w:r w:rsidRPr="00724BC8">
          <w:rPr>
            <w:rFonts w:ascii="Trebuchet MS" w:eastAsia="Times New Roman" w:hAnsi="Trebuchet MS" w:cs="Arial"/>
            <w:color w:val="0000FF"/>
            <w:sz w:val="24"/>
            <w:szCs w:val="24"/>
            <w:u w:val="single"/>
            <w:lang w:eastAsia="pt-BR"/>
          </w:rPr>
          <w:t>299</w:t>
        </w:r>
      </w:hyperlink>
      <w:r w:rsidRPr="00724BC8">
        <w:rPr>
          <w:rFonts w:ascii="Trebuchet MS" w:eastAsia="Times New Roman" w:hAnsi="Trebuchet MS" w:cs="Arial"/>
          <w:color w:val="000000"/>
          <w:sz w:val="24"/>
          <w:szCs w:val="24"/>
          <w:lang w:eastAsia="pt-BR"/>
        </w:rPr>
        <w:t>;</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d) </w:t>
      </w:r>
      <w:hyperlink r:id="rId19" w:anchor="art304" w:history="1">
        <w:r w:rsidRPr="00724BC8">
          <w:rPr>
            <w:rFonts w:ascii="Trebuchet MS" w:eastAsia="Times New Roman" w:hAnsi="Trebuchet MS" w:cs="Arial"/>
            <w:color w:val="0000FF"/>
            <w:sz w:val="24"/>
            <w:szCs w:val="24"/>
            <w:u w:val="single"/>
            <w:lang w:eastAsia="pt-BR"/>
          </w:rPr>
          <w:t>304</w:t>
        </w:r>
      </w:hyperlink>
      <w:r w:rsidRPr="00724BC8">
        <w:rPr>
          <w:rFonts w:ascii="Trebuchet MS" w:eastAsia="Times New Roman" w:hAnsi="Trebuchet MS" w:cs="Arial"/>
          <w:color w:val="000000"/>
          <w:sz w:val="24"/>
          <w:szCs w:val="24"/>
          <w:lang w:eastAsia="pt-BR"/>
        </w:rPr>
        <w:t>;</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V - (VETADO);</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VI - no </w:t>
      </w:r>
      <w:hyperlink r:id="rId20" w:anchor="art22" w:history="1">
        <w:r w:rsidRPr="00724BC8">
          <w:rPr>
            <w:rFonts w:ascii="Trebuchet MS" w:eastAsia="Times New Roman" w:hAnsi="Trebuchet MS" w:cs="Arial"/>
            <w:color w:val="0000FF"/>
            <w:sz w:val="24"/>
            <w:szCs w:val="24"/>
            <w:u w:val="single"/>
            <w:lang w:eastAsia="pt-BR"/>
          </w:rPr>
          <w:t>caput</w:t>
        </w:r>
      </w:hyperlink>
      <w:r w:rsidRPr="00724BC8">
        <w:rPr>
          <w:rFonts w:ascii="Trebuchet MS" w:eastAsia="Times New Roman" w:hAnsi="Trebuchet MS" w:cs="Arial"/>
          <w:color w:val="000000"/>
          <w:sz w:val="24"/>
          <w:szCs w:val="24"/>
          <w:lang w:eastAsia="pt-BR"/>
        </w:rPr>
        <w:t> e no </w:t>
      </w:r>
      <w:hyperlink r:id="rId21" w:anchor="art22p" w:history="1">
        <w:r w:rsidRPr="00724BC8">
          <w:rPr>
            <w:rFonts w:ascii="Trebuchet MS" w:eastAsia="Times New Roman" w:hAnsi="Trebuchet MS" w:cs="Arial"/>
            <w:color w:val="0000FF"/>
            <w:sz w:val="24"/>
            <w:szCs w:val="24"/>
            <w:u w:val="single"/>
            <w:lang w:eastAsia="pt-BR"/>
          </w:rPr>
          <w:t>parágrafo único do art. 22 da Lei n</w:t>
        </w:r>
        <w:r w:rsidRPr="00724BC8">
          <w:rPr>
            <w:rFonts w:ascii="Trebuchet MS" w:eastAsia="Times New Roman" w:hAnsi="Trebuchet MS" w:cs="Arial"/>
            <w:color w:val="0000FF"/>
            <w:sz w:val="24"/>
            <w:szCs w:val="24"/>
            <w:u w:val="single"/>
            <w:vertAlign w:val="superscript"/>
            <w:lang w:eastAsia="pt-BR"/>
          </w:rPr>
          <w:t>o</w:t>
        </w:r>
        <w:r w:rsidRPr="00724BC8">
          <w:rPr>
            <w:rFonts w:ascii="Trebuchet MS" w:eastAsia="Times New Roman" w:hAnsi="Trebuchet MS" w:cs="Arial"/>
            <w:color w:val="0000FF"/>
            <w:sz w:val="24"/>
            <w:szCs w:val="24"/>
            <w:u w:val="single"/>
            <w:lang w:eastAsia="pt-BR"/>
          </w:rPr>
          <w:t> 7.492, de 16 de junho de 1986</w:t>
        </w:r>
      </w:hyperlink>
      <w:r w:rsidRPr="00724BC8">
        <w:rPr>
          <w:rFonts w:ascii="Trebuchet MS" w:eastAsia="Times New Roman" w:hAnsi="Trebuchet MS" w:cs="Arial"/>
          <w:color w:val="000000"/>
          <w:sz w:val="24"/>
          <w:szCs w:val="24"/>
          <w:lang w:eastAsia="pt-BR"/>
        </w:rPr>
        <w:t>;</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lastRenderedPageBreak/>
        <w:t>VII - no </w:t>
      </w:r>
      <w:hyperlink r:id="rId22" w:anchor="art1." w:history="1">
        <w:r w:rsidRPr="00724BC8">
          <w:rPr>
            <w:rFonts w:ascii="Trebuchet MS" w:eastAsia="Times New Roman" w:hAnsi="Trebuchet MS" w:cs="Arial"/>
            <w:color w:val="0000FF"/>
            <w:sz w:val="24"/>
            <w:szCs w:val="24"/>
            <w:u w:val="single"/>
            <w:lang w:eastAsia="pt-BR"/>
          </w:rPr>
          <w:t>art. 1</w:t>
        </w:r>
        <w:r w:rsidRPr="00724BC8">
          <w:rPr>
            <w:rFonts w:ascii="Trebuchet MS" w:eastAsia="Times New Roman" w:hAnsi="Trebuchet MS" w:cs="Arial"/>
            <w:color w:val="0000FF"/>
            <w:sz w:val="24"/>
            <w:szCs w:val="24"/>
            <w:u w:val="single"/>
            <w:vertAlign w:val="superscript"/>
            <w:lang w:eastAsia="pt-BR"/>
          </w:rPr>
          <w:t>o</w:t>
        </w:r>
        <w:r w:rsidRPr="00724BC8">
          <w:rPr>
            <w:rFonts w:ascii="Trebuchet MS" w:eastAsia="Times New Roman" w:hAnsi="Trebuchet MS" w:cs="Arial"/>
            <w:color w:val="0000FF"/>
            <w:sz w:val="24"/>
            <w:szCs w:val="24"/>
            <w:u w:val="single"/>
            <w:lang w:eastAsia="pt-BR"/>
          </w:rPr>
          <w:t> da Lei n</w:t>
        </w:r>
        <w:r w:rsidRPr="00724BC8">
          <w:rPr>
            <w:rFonts w:ascii="Trebuchet MS" w:eastAsia="Times New Roman" w:hAnsi="Trebuchet MS" w:cs="Arial"/>
            <w:color w:val="0000FF"/>
            <w:sz w:val="24"/>
            <w:szCs w:val="24"/>
            <w:u w:val="single"/>
            <w:vertAlign w:val="superscript"/>
            <w:lang w:eastAsia="pt-BR"/>
          </w:rPr>
          <w:t>o</w:t>
        </w:r>
        <w:r w:rsidRPr="00724BC8">
          <w:rPr>
            <w:rFonts w:ascii="Trebuchet MS" w:eastAsia="Times New Roman" w:hAnsi="Trebuchet MS" w:cs="Arial"/>
            <w:color w:val="0000FF"/>
            <w:sz w:val="24"/>
            <w:szCs w:val="24"/>
            <w:u w:val="single"/>
            <w:lang w:eastAsia="pt-BR"/>
          </w:rPr>
          <w:t> 9.613, de 3 de março de 1998</w:t>
        </w:r>
      </w:hyperlink>
      <w:r w:rsidRPr="00724BC8">
        <w:rPr>
          <w:rFonts w:ascii="Trebuchet MS" w:eastAsia="Times New Roman" w:hAnsi="Trebuchet MS" w:cs="Arial"/>
          <w:color w:val="000000"/>
          <w:sz w:val="24"/>
          <w:szCs w:val="24"/>
          <w:lang w:eastAsia="pt-BR"/>
        </w:rPr>
        <w:t>, quando o objeto do crime for bem, direito ou valor proveniente, direta ou indiretamente, dos crimes previstos nos incisos I a VI;</w:t>
      </w: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VIII - (VETADO).</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 2</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A extinção da punibilidade a que se refere o § 1</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I - (VETADO);</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II - somente ocorrerá se o cumprimento das condições se der antes do trânsito em julgado da decisão criminal condenatória;</w:t>
      </w: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III - produzirá, em relação à administração pública, a extinção de todas as obrigações de natureza cambial ou financeira, principais ou acessórias, inclusive as meramente formais, que pu</w:t>
      </w:r>
      <w:r w:rsidRPr="00724BC8">
        <w:rPr>
          <w:rFonts w:ascii="Trebuchet MS" w:eastAsia="Times New Roman" w:hAnsi="Trebuchet MS" w:cs="Arial"/>
          <w:color w:val="000000"/>
          <w:sz w:val="24"/>
          <w:szCs w:val="24"/>
          <w:lang w:eastAsia="pt-BR"/>
        </w:rPr>
        <w:lastRenderedPageBreak/>
        <w:t>dessem ser exigíveis em relação aos bens e direitos declarados, ressalvadas as previstas nesta Lei.</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 3</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(VETADO).</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 4</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(VETADO).</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 5</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Na hipótese dos incisos V e VI do § 1</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a extinção da punibilidade será restrita aos casos em que os recursos utilizados na operação de câmbio não autorizada, as divisas ou moedas saídas do País sem autorização legal ou os depósitos mantidos no exterior e não declarados à repartição federal competente possuírem origem lícita ou forem provenientes, direta ou indiretamente, de quaisquer dos crimes previstos nos incisos I, II, III, VII ou VIII do § 1</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bookmarkStart w:id="6" w:name="art6"/>
      <w:bookmarkEnd w:id="6"/>
      <w:r w:rsidRPr="00724BC8">
        <w:rPr>
          <w:rFonts w:ascii="Trebuchet MS" w:eastAsia="Times New Roman" w:hAnsi="Trebuchet MS" w:cs="Arial"/>
          <w:color w:val="000000"/>
          <w:sz w:val="24"/>
          <w:szCs w:val="24"/>
          <w:lang w:eastAsia="pt-BR"/>
        </w:rPr>
        <w:t>Art. 6</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Para fins do disposto nesta Lei, o montante dos ativos objeto de regularização será considerado acréscimo patrimonial adquirido em 31 de dezembro de 2014, ainda que nessa data não exista saldo ou título de propriedade, na forma do inciso II do </w:t>
      </w:r>
      <w:r w:rsidRPr="00724BC8">
        <w:rPr>
          <w:rFonts w:ascii="Trebuchet MS" w:eastAsia="Times New Roman" w:hAnsi="Trebuchet MS" w:cs="Arial"/>
          <w:b/>
          <w:bCs/>
          <w:color w:val="000000"/>
          <w:sz w:val="24"/>
          <w:szCs w:val="24"/>
          <w:lang w:eastAsia="pt-BR"/>
        </w:rPr>
        <w:t>caput </w:t>
      </w:r>
      <w:r w:rsidRPr="00724BC8">
        <w:rPr>
          <w:rFonts w:ascii="Trebuchet MS" w:eastAsia="Times New Roman" w:hAnsi="Trebuchet MS" w:cs="Arial"/>
          <w:color w:val="000000"/>
          <w:sz w:val="24"/>
          <w:szCs w:val="24"/>
          <w:lang w:eastAsia="pt-BR"/>
        </w:rPr>
        <w:t>e do </w:t>
      </w:r>
      <w:hyperlink r:id="rId23" w:anchor="art43§1" w:history="1">
        <w:r w:rsidRPr="00724BC8">
          <w:rPr>
            <w:rFonts w:ascii="Trebuchet MS" w:eastAsia="Times New Roman" w:hAnsi="Trebuchet MS" w:cs="Arial"/>
            <w:color w:val="0000FF"/>
            <w:sz w:val="24"/>
            <w:szCs w:val="24"/>
            <w:u w:val="single"/>
            <w:lang w:eastAsia="pt-BR"/>
          </w:rPr>
          <w:t>§ 1</w:t>
        </w:r>
        <w:r w:rsidRPr="00724BC8">
          <w:rPr>
            <w:rFonts w:ascii="Trebuchet MS" w:eastAsia="Times New Roman" w:hAnsi="Trebuchet MS" w:cs="Arial"/>
            <w:color w:val="0000FF"/>
            <w:sz w:val="24"/>
            <w:szCs w:val="24"/>
            <w:u w:val="single"/>
            <w:vertAlign w:val="superscript"/>
            <w:lang w:eastAsia="pt-BR"/>
          </w:rPr>
          <w:t>o</w:t>
        </w:r>
        <w:r w:rsidRPr="00724BC8">
          <w:rPr>
            <w:rFonts w:ascii="Trebuchet MS" w:eastAsia="Times New Roman" w:hAnsi="Trebuchet MS" w:cs="Arial"/>
            <w:color w:val="0000FF"/>
            <w:sz w:val="24"/>
            <w:szCs w:val="24"/>
            <w:u w:val="single"/>
            <w:lang w:eastAsia="pt-BR"/>
          </w:rPr>
          <w:t> do art. 43 da Lei n</w:t>
        </w:r>
        <w:r w:rsidRPr="00724BC8">
          <w:rPr>
            <w:rFonts w:ascii="Trebuchet MS" w:eastAsia="Times New Roman" w:hAnsi="Trebuchet MS" w:cs="Arial"/>
            <w:color w:val="0000FF"/>
            <w:sz w:val="24"/>
            <w:szCs w:val="24"/>
            <w:u w:val="single"/>
            <w:vertAlign w:val="superscript"/>
            <w:lang w:eastAsia="pt-BR"/>
          </w:rPr>
          <w:t>o</w:t>
        </w:r>
        <w:r w:rsidRPr="00724BC8">
          <w:rPr>
            <w:rFonts w:ascii="Trebuchet MS" w:eastAsia="Times New Roman" w:hAnsi="Trebuchet MS" w:cs="Arial"/>
            <w:color w:val="0000FF"/>
            <w:sz w:val="24"/>
            <w:szCs w:val="24"/>
            <w:u w:val="single"/>
            <w:lang w:eastAsia="pt-BR"/>
          </w:rPr>
          <w:t> 5.172, de 25 de outubro de 1966 (Código Tributário Nacional)</w:t>
        </w:r>
      </w:hyperlink>
      <w:r w:rsidRPr="00724BC8">
        <w:rPr>
          <w:rFonts w:ascii="Trebuchet MS" w:eastAsia="Times New Roman" w:hAnsi="Trebuchet MS" w:cs="Arial"/>
          <w:color w:val="000000"/>
          <w:sz w:val="24"/>
          <w:szCs w:val="24"/>
          <w:lang w:eastAsia="pt-BR"/>
        </w:rPr>
        <w:t>, sujeitando-se a pessoa, física ou jurídica, ao pagamento do imposto de renda sobre ele, a título de ganho de capital, à alíquota de 15% (quinze por cento), vigente em 31 de dezembro de 2014.</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 1</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A arrecadação referida no </w:t>
      </w:r>
      <w:r w:rsidRPr="00724BC8">
        <w:rPr>
          <w:rFonts w:ascii="Trebuchet MS" w:eastAsia="Times New Roman" w:hAnsi="Trebuchet MS" w:cs="Arial"/>
          <w:b/>
          <w:bCs/>
          <w:color w:val="000000"/>
          <w:sz w:val="24"/>
          <w:szCs w:val="24"/>
          <w:lang w:eastAsia="pt-BR"/>
        </w:rPr>
        <w:t>caput</w:t>
      </w:r>
      <w:r w:rsidRPr="00724BC8">
        <w:rPr>
          <w:rFonts w:ascii="Trebuchet MS" w:eastAsia="Times New Roman" w:hAnsi="Trebuchet MS" w:cs="Arial"/>
          <w:color w:val="000000"/>
          <w:sz w:val="24"/>
          <w:szCs w:val="24"/>
          <w:lang w:eastAsia="pt-BR"/>
        </w:rPr>
        <w:t> será compartilhada com Estados e Municípios na forma estabelecida pela </w:t>
      </w:r>
      <w:hyperlink r:id="rId24" w:history="1">
        <w:r w:rsidRPr="00724BC8">
          <w:rPr>
            <w:rFonts w:ascii="Trebuchet MS" w:eastAsia="Times New Roman" w:hAnsi="Trebuchet MS" w:cs="Arial"/>
            <w:color w:val="0000FF"/>
            <w:sz w:val="24"/>
            <w:szCs w:val="24"/>
            <w:u w:val="single"/>
            <w:lang w:eastAsia="pt-BR"/>
          </w:rPr>
          <w:t>Constituição Federal</w:t>
        </w:r>
      </w:hyperlink>
      <w:r w:rsidRPr="00724BC8">
        <w:rPr>
          <w:rFonts w:ascii="Trebuchet MS" w:eastAsia="Times New Roman" w:hAnsi="Trebuchet MS" w:cs="Arial"/>
          <w:color w:val="000000"/>
          <w:sz w:val="24"/>
          <w:szCs w:val="24"/>
          <w:lang w:eastAsia="pt-BR"/>
        </w:rPr>
        <w:t xml:space="preserve">, </w:t>
      </w:r>
      <w:r w:rsidRPr="00724BC8">
        <w:rPr>
          <w:rFonts w:ascii="Trebuchet MS" w:eastAsia="Times New Roman" w:hAnsi="Trebuchet MS" w:cs="Arial"/>
          <w:color w:val="000000"/>
          <w:sz w:val="24"/>
          <w:szCs w:val="24"/>
          <w:lang w:eastAsia="pt-BR"/>
        </w:rPr>
        <w:lastRenderedPageBreak/>
        <w:t>especialmente nos termos do que dispõe o </w:t>
      </w:r>
      <w:hyperlink r:id="rId25" w:anchor="art159i.." w:history="1">
        <w:r w:rsidRPr="00724BC8">
          <w:rPr>
            <w:rFonts w:ascii="Trebuchet MS" w:eastAsia="Times New Roman" w:hAnsi="Trebuchet MS" w:cs="Arial"/>
            <w:color w:val="0000FF"/>
            <w:sz w:val="24"/>
            <w:szCs w:val="24"/>
            <w:u w:val="single"/>
            <w:lang w:eastAsia="pt-BR"/>
          </w:rPr>
          <w:t>inciso I de seu art. 159</w:t>
        </w:r>
      </w:hyperlink>
      <w:r w:rsidRPr="00724BC8">
        <w:rPr>
          <w:rFonts w:ascii="Trebuchet MS" w:eastAsia="Times New Roman" w:hAnsi="Trebuchet MS" w:cs="Arial"/>
          <w:color w:val="000000"/>
          <w:sz w:val="24"/>
          <w:szCs w:val="24"/>
          <w:lang w:eastAsia="pt-BR"/>
        </w:rPr>
        <w:t>.</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 2</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Na apuração da base de cálculo dos tributos de que trata este artigo, correspondente ao valor do ativo em real, não serão admitidas deduções de espécie alguma ou descontos de custo de aquisição.</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 3</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Para fins de apuração do valor do ativo em real, o valor expresso em moeda estrangeira deve ser convertido:</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I - em dólar norte-americano pela cotação do dólar fixada, para venda, pelo Banco Central do Brasil, para o último dia útil do mês de dezembro de 2014; e</w:t>
      </w: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 xml:space="preserve">II - em moeda nacional pela cotação do dólar fixada, para venda, pelo Banco Central do Brasil, </w:t>
      </w:r>
      <w:r w:rsidRPr="00724BC8">
        <w:rPr>
          <w:rFonts w:ascii="Trebuchet MS" w:eastAsia="Times New Roman" w:hAnsi="Trebuchet MS" w:cs="Arial"/>
          <w:color w:val="000000"/>
          <w:sz w:val="24"/>
          <w:szCs w:val="24"/>
          <w:lang w:eastAsia="pt-BR"/>
        </w:rPr>
        <w:lastRenderedPageBreak/>
        <w:t>para o último dia útil do mês de dezembro de 2014.</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 4</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A regularização dos bens e direitos e o pagamento dos tributos na forma deste artigo e da multa de que trata o art. 8</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xml:space="preserve"> implicarão a remissão dos créditos tributários decorrentes do descumprimento de obrigações tributárias e a redução de 100% (cem por cento) das multas de mora, de ofício ou isoladas e dos encargos legais diretamente relacionados a esses bens e direitos em relação a fatos geradores ocorridos até 31 de dezembro de 2014 e excluirão a multa pela não entrega completa e tempestiva da declaração de capitais brasileiros no exterior, na forma definida pelo Banco Central do Brasil, as penalidades aplicadas pela Comissão de Valores Mobiliários ou outras entidades regulatórias e as penalidades </w:t>
      </w:r>
      <w:r w:rsidRPr="00724BC8">
        <w:rPr>
          <w:rFonts w:ascii="Trebuchet MS" w:eastAsia="Times New Roman" w:hAnsi="Trebuchet MS" w:cs="Arial"/>
          <w:color w:val="000000"/>
          <w:sz w:val="24"/>
          <w:szCs w:val="24"/>
          <w:lang w:eastAsia="pt-BR"/>
        </w:rPr>
        <w:lastRenderedPageBreak/>
        <w:t>previstas na </w:t>
      </w:r>
      <w:hyperlink r:id="rId26" w:history="1">
        <w:r w:rsidRPr="00724BC8">
          <w:rPr>
            <w:rFonts w:ascii="Trebuchet MS" w:eastAsia="Times New Roman" w:hAnsi="Trebuchet MS" w:cs="Arial"/>
            <w:color w:val="0000FF"/>
            <w:sz w:val="24"/>
            <w:szCs w:val="24"/>
            <w:u w:val="single"/>
            <w:lang w:eastAsia="pt-BR"/>
          </w:rPr>
          <w:t>Lei n</w:t>
        </w:r>
        <w:r w:rsidRPr="00724BC8">
          <w:rPr>
            <w:rFonts w:ascii="Trebuchet MS" w:eastAsia="Times New Roman" w:hAnsi="Trebuchet MS" w:cs="Arial"/>
            <w:color w:val="0000FF"/>
            <w:sz w:val="24"/>
            <w:szCs w:val="24"/>
            <w:u w:val="single"/>
            <w:vertAlign w:val="superscript"/>
            <w:lang w:eastAsia="pt-BR"/>
          </w:rPr>
          <w:t>o</w:t>
        </w:r>
        <w:r w:rsidRPr="00724BC8">
          <w:rPr>
            <w:rFonts w:ascii="Trebuchet MS" w:eastAsia="Times New Roman" w:hAnsi="Trebuchet MS" w:cs="Arial"/>
            <w:color w:val="0000FF"/>
            <w:sz w:val="24"/>
            <w:szCs w:val="24"/>
            <w:u w:val="single"/>
            <w:lang w:eastAsia="pt-BR"/>
          </w:rPr>
          <w:t> 4.131, de 3 de setembro de 1962</w:t>
        </w:r>
      </w:hyperlink>
      <w:r w:rsidRPr="00724BC8">
        <w:rPr>
          <w:rFonts w:ascii="Trebuchet MS" w:eastAsia="Times New Roman" w:hAnsi="Trebuchet MS" w:cs="Arial"/>
          <w:color w:val="000000"/>
          <w:sz w:val="24"/>
          <w:szCs w:val="24"/>
          <w:lang w:eastAsia="pt-BR"/>
        </w:rPr>
        <w:t>, na </w:t>
      </w:r>
      <w:hyperlink r:id="rId27" w:history="1">
        <w:r w:rsidRPr="00724BC8">
          <w:rPr>
            <w:rFonts w:ascii="Trebuchet MS" w:eastAsia="Times New Roman" w:hAnsi="Trebuchet MS" w:cs="Arial"/>
            <w:color w:val="0000FF"/>
            <w:sz w:val="24"/>
            <w:szCs w:val="24"/>
            <w:u w:val="single"/>
            <w:lang w:eastAsia="pt-BR"/>
          </w:rPr>
          <w:t>Lei n</w:t>
        </w:r>
        <w:r w:rsidRPr="00724BC8">
          <w:rPr>
            <w:rFonts w:ascii="Trebuchet MS" w:eastAsia="Times New Roman" w:hAnsi="Trebuchet MS" w:cs="Arial"/>
            <w:color w:val="0000FF"/>
            <w:sz w:val="24"/>
            <w:szCs w:val="24"/>
            <w:u w:val="single"/>
            <w:vertAlign w:val="superscript"/>
            <w:lang w:eastAsia="pt-BR"/>
          </w:rPr>
          <w:t>o</w:t>
        </w:r>
        <w:r w:rsidRPr="00724BC8">
          <w:rPr>
            <w:rFonts w:ascii="Trebuchet MS" w:eastAsia="Times New Roman" w:hAnsi="Trebuchet MS" w:cs="Arial"/>
            <w:color w:val="0000FF"/>
            <w:sz w:val="24"/>
            <w:szCs w:val="24"/>
            <w:u w:val="single"/>
            <w:lang w:eastAsia="pt-BR"/>
          </w:rPr>
          <w:t> 9.069, de 29 de junho de 1995</w:t>
        </w:r>
      </w:hyperlink>
      <w:r w:rsidRPr="00724BC8">
        <w:rPr>
          <w:rFonts w:ascii="Trebuchet MS" w:eastAsia="Times New Roman" w:hAnsi="Trebuchet MS" w:cs="Arial"/>
          <w:color w:val="000000"/>
          <w:sz w:val="24"/>
          <w:szCs w:val="24"/>
          <w:lang w:eastAsia="pt-BR"/>
        </w:rPr>
        <w:t>, e na </w:t>
      </w:r>
      <w:hyperlink r:id="rId28" w:history="1">
        <w:r w:rsidRPr="00724BC8">
          <w:rPr>
            <w:rFonts w:ascii="Trebuchet MS" w:eastAsia="Times New Roman" w:hAnsi="Trebuchet MS" w:cs="Arial"/>
            <w:color w:val="0000FF"/>
            <w:sz w:val="24"/>
            <w:szCs w:val="24"/>
            <w:u w:val="single"/>
            <w:lang w:eastAsia="pt-BR"/>
          </w:rPr>
          <w:t>Medida Provisória n</w:t>
        </w:r>
        <w:r w:rsidRPr="00724BC8">
          <w:rPr>
            <w:rFonts w:ascii="Trebuchet MS" w:eastAsia="Times New Roman" w:hAnsi="Trebuchet MS" w:cs="Arial"/>
            <w:color w:val="0000FF"/>
            <w:sz w:val="24"/>
            <w:szCs w:val="24"/>
            <w:u w:val="single"/>
            <w:vertAlign w:val="superscript"/>
            <w:lang w:eastAsia="pt-BR"/>
          </w:rPr>
          <w:t>o</w:t>
        </w:r>
        <w:r w:rsidRPr="00724BC8">
          <w:rPr>
            <w:rFonts w:ascii="Trebuchet MS" w:eastAsia="Times New Roman" w:hAnsi="Trebuchet MS" w:cs="Arial"/>
            <w:color w:val="0000FF"/>
            <w:sz w:val="24"/>
            <w:szCs w:val="24"/>
            <w:u w:val="single"/>
            <w:lang w:eastAsia="pt-BR"/>
          </w:rPr>
          <w:t>2.224, de 4 de setembro de 2001</w:t>
        </w:r>
      </w:hyperlink>
      <w:r w:rsidRPr="00724BC8">
        <w:rPr>
          <w:rFonts w:ascii="Trebuchet MS" w:eastAsia="Times New Roman" w:hAnsi="Trebuchet MS" w:cs="Arial"/>
          <w:color w:val="000000"/>
          <w:sz w:val="24"/>
          <w:szCs w:val="24"/>
          <w:lang w:eastAsia="pt-BR"/>
        </w:rPr>
        <w:t>.</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 5</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A remissão e a redução das multas previstas no § 4</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não alcançam os tributos retidos por sujeito passivo, na condição de responsável, e não recolhidos aos cofres públicos no prazo legal.</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 6</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A opção pelo RERCT dispensa o pagamento de acréscimos moratórios incidentes sobre o imposto de que trata o </w:t>
      </w:r>
      <w:r w:rsidRPr="00724BC8">
        <w:rPr>
          <w:rFonts w:ascii="Trebuchet MS" w:eastAsia="Times New Roman" w:hAnsi="Trebuchet MS" w:cs="Arial"/>
          <w:b/>
          <w:bCs/>
          <w:color w:val="000000"/>
          <w:sz w:val="24"/>
          <w:szCs w:val="24"/>
          <w:lang w:eastAsia="pt-BR"/>
        </w:rPr>
        <w:t>caput</w:t>
      </w:r>
      <w:r w:rsidRPr="00724BC8">
        <w:rPr>
          <w:rFonts w:ascii="Trebuchet MS" w:eastAsia="Times New Roman" w:hAnsi="Trebuchet MS" w:cs="Arial"/>
          <w:color w:val="000000"/>
          <w:sz w:val="24"/>
          <w:szCs w:val="24"/>
          <w:lang w:eastAsia="pt-BR"/>
        </w:rPr>
        <w:t>.</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 7</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xml:space="preserve">  O imposto pago na forma deste artigo será considerado como tributação definitiva e </w:t>
      </w:r>
      <w:r w:rsidRPr="00724BC8">
        <w:rPr>
          <w:rFonts w:ascii="Trebuchet MS" w:eastAsia="Times New Roman" w:hAnsi="Trebuchet MS" w:cs="Arial"/>
          <w:color w:val="000000"/>
          <w:sz w:val="24"/>
          <w:szCs w:val="24"/>
          <w:lang w:eastAsia="pt-BR"/>
        </w:rPr>
        <w:lastRenderedPageBreak/>
        <w:t>não permitirá a restituição de valores anteriormente pagos.</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 8</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A opção pelo RERCT e o pagamento do imposto na forma do </w:t>
      </w:r>
      <w:r w:rsidRPr="00724BC8">
        <w:rPr>
          <w:rFonts w:ascii="Trebuchet MS" w:eastAsia="Times New Roman" w:hAnsi="Trebuchet MS" w:cs="Arial"/>
          <w:b/>
          <w:bCs/>
          <w:color w:val="000000"/>
          <w:sz w:val="24"/>
          <w:szCs w:val="24"/>
          <w:lang w:eastAsia="pt-BR"/>
        </w:rPr>
        <w:t>caput</w:t>
      </w:r>
      <w:r w:rsidRPr="00724BC8">
        <w:rPr>
          <w:rFonts w:ascii="Trebuchet MS" w:eastAsia="Times New Roman" w:hAnsi="Trebuchet MS" w:cs="Arial"/>
          <w:color w:val="000000"/>
          <w:sz w:val="24"/>
          <w:szCs w:val="24"/>
          <w:lang w:eastAsia="pt-BR"/>
        </w:rPr>
        <w:t> importam confissão irrevogável e irretratável dos débitos em nome do sujeito passivo na condição de contribuinte ou responsável, configuram confissão extrajudicial nos termos dos </w:t>
      </w:r>
      <w:hyperlink r:id="rId29" w:anchor="art348" w:history="1">
        <w:r w:rsidRPr="00724BC8">
          <w:rPr>
            <w:rFonts w:ascii="Trebuchet MS" w:eastAsia="Times New Roman" w:hAnsi="Trebuchet MS" w:cs="Arial"/>
            <w:color w:val="0000FF"/>
            <w:sz w:val="24"/>
            <w:szCs w:val="24"/>
            <w:u w:val="single"/>
            <w:lang w:eastAsia="pt-BR"/>
          </w:rPr>
          <w:t>arts. 348</w:t>
        </w:r>
      </w:hyperlink>
      <w:r w:rsidRPr="00724BC8">
        <w:rPr>
          <w:rFonts w:ascii="Trebuchet MS" w:eastAsia="Times New Roman" w:hAnsi="Trebuchet MS" w:cs="Arial"/>
          <w:color w:val="000000"/>
          <w:sz w:val="24"/>
          <w:szCs w:val="24"/>
          <w:lang w:eastAsia="pt-BR"/>
        </w:rPr>
        <w:t>, </w:t>
      </w:r>
      <w:hyperlink r:id="rId30" w:anchor="art353" w:history="1">
        <w:r w:rsidRPr="00724BC8">
          <w:rPr>
            <w:rFonts w:ascii="Trebuchet MS" w:eastAsia="Times New Roman" w:hAnsi="Trebuchet MS" w:cs="Arial"/>
            <w:color w:val="0000FF"/>
            <w:sz w:val="24"/>
            <w:szCs w:val="24"/>
            <w:u w:val="single"/>
            <w:lang w:eastAsia="pt-BR"/>
          </w:rPr>
          <w:t>353</w:t>
        </w:r>
      </w:hyperlink>
      <w:r w:rsidRPr="00724BC8">
        <w:rPr>
          <w:rFonts w:ascii="Trebuchet MS" w:eastAsia="Times New Roman" w:hAnsi="Trebuchet MS" w:cs="Arial"/>
          <w:color w:val="000000"/>
          <w:sz w:val="24"/>
          <w:szCs w:val="24"/>
          <w:lang w:eastAsia="pt-BR"/>
        </w:rPr>
        <w:t> e </w:t>
      </w:r>
      <w:hyperlink r:id="rId31" w:anchor="art354" w:history="1">
        <w:r w:rsidRPr="00724BC8">
          <w:rPr>
            <w:rFonts w:ascii="Trebuchet MS" w:eastAsia="Times New Roman" w:hAnsi="Trebuchet MS" w:cs="Arial"/>
            <w:color w:val="0000FF"/>
            <w:sz w:val="24"/>
            <w:szCs w:val="24"/>
            <w:u w:val="single"/>
            <w:lang w:eastAsia="pt-BR"/>
          </w:rPr>
          <w:t>354 da Lei n</w:t>
        </w:r>
        <w:r w:rsidRPr="00724BC8">
          <w:rPr>
            <w:rFonts w:ascii="Trebuchet MS" w:eastAsia="Times New Roman" w:hAnsi="Trebuchet MS" w:cs="Arial"/>
            <w:color w:val="0000FF"/>
            <w:sz w:val="24"/>
            <w:szCs w:val="24"/>
            <w:u w:val="single"/>
            <w:vertAlign w:val="superscript"/>
            <w:lang w:eastAsia="pt-BR"/>
          </w:rPr>
          <w:t>o</w:t>
        </w:r>
        <w:r w:rsidRPr="00724BC8">
          <w:rPr>
            <w:rFonts w:ascii="Trebuchet MS" w:eastAsia="Times New Roman" w:hAnsi="Trebuchet MS" w:cs="Arial"/>
            <w:color w:val="0000FF"/>
            <w:sz w:val="24"/>
            <w:szCs w:val="24"/>
            <w:u w:val="single"/>
            <w:lang w:eastAsia="pt-BR"/>
          </w:rPr>
          <w:t> 5.869, de 11 de janeiro de 1973 (Código de Processo Civil)</w:t>
        </w:r>
      </w:hyperlink>
      <w:r w:rsidRPr="00724BC8">
        <w:rPr>
          <w:rFonts w:ascii="Trebuchet MS" w:eastAsia="Times New Roman" w:hAnsi="Trebuchet MS" w:cs="Arial"/>
          <w:color w:val="000000"/>
          <w:sz w:val="24"/>
          <w:szCs w:val="24"/>
          <w:lang w:eastAsia="pt-BR"/>
        </w:rPr>
        <w:t>, e condicionam o sujeito passivo à aceitação plena e irretratável de todas as condições estabelecidas nesta Lei.</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bookmarkStart w:id="7" w:name="art7"/>
      <w:bookmarkEnd w:id="7"/>
      <w:r w:rsidRPr="00724BC8">
        <w:rPr>
          <w:rFonts w:ascii="Trebuchet MS" w:eastAsia="Times New Roman" w:hAnsi="Trebuchet MS" w:cs="Arial"/>
          <w:color w:val="000000"/>
          <w:sz w:val="24"/>
          <w:szCs w:val="24"/>
          <w:lang w:eastAsia="pt-BR"/>
        </w:rPr>
        <w:t>Art. 7</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xml:space="preserve">  A adesão ao RERCT poderá ser feita no prazo de 210 (duzentos e dez) dias, contado a partir da data de entrada em vigor do ato da RFB de que trata o art. 10, com declaração da </w:t>
      </w:r>
      <w:r w:rsidRPr="00724BC8">
        <w:rPr>
          <w:rFonts w:ascii="Trebuchet MS" w:eastAsia="Times New Roman" w:hAnsi="Trebuchet MS" w:cs="Arial"/>
          <w:color w:val="000000"/>
          <w:sz w:val="24"/>
          <w:szCs w:val="24"/>
          <w:lang w:eastAsia="pt-BR"/>
        </w:rPr>
        <w:lastRenderedPageBreak/>
        <w:t>situação patrimonial em 31 de dezembro de 2014 e o consequente pagamento do tributo e da multa.</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 1</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A divulgação ou a publicidade das informações presentes no RERCT implicarão efeito equivalente à quebra do sigilo fiscal, sujeitando o responsável às penas previstas na </w:t>
      </w:r>
      <w:hyperlink r:id="rId32" w:history="1">
        <w:r w:rsidRPr="00724BC8">
          <w:rPr>
            <w:rFonts w:ascii="Trebuchet MS" w:eastAsia="Times New Roman" w:hAnsi="Trebuchet MS" w:cs="Arial"/>
            <w:color w:val="0000FF"/>
            <w:sz w:val="24"/>
            <w:szCs w:val="24"/>
            <w:u w:val="single"/>
            <w:lang w:eastAsia="pt-BR"/>
          </w:rPr>
          <w:t>Lei Complementar n</w:t>
        </w:r>
        <w:r w:rsidRPr="00724BC8">
          <w:rPr>
            <w:rFonts w:ascii="Trebuchet MS" w:eastAsia="Times New Roman" w:hAnsi="Trebuchet MS" w:cs="Arial"/>
            <w:color w:val="0000FF"/>
            <w:sz w:val="24"/>
            <w:szCs w:val="24"/>
            <w:u w:val="single"/>
            <w:vertAlign w:val="superscript"/>
            <w:lang w:eastAsia="pt-BR"/>
          </w:rPr>
          <w:t>o</w:t>
        </w:r>
        <w:r w:rsidRPr="00724BC8">
          <w:rPr>
            <w:rFonts w:ascii="Trebuchet MS" w:eastAsia="Times New Roman" w:hAnsi="Trebuchet MS" w:cs="Arial"/>
            <w:color w:val="0000FF"/>
            <w:sz w:val="24"/>
            <w:szCs w:val="24"/>
            <w:u w:val="single"/>
            <w:lang w:eastAsia="pt-BR"/>
          </w:rPr>
          <w:t> 105, de 10 de janeiro de 2001</w:t>
        </w:r>
      </w:hyperlink>
      <w:r w:rsidRPr="00724BC8">
        <w:rPr>
          <w:rFonts w:ascii="Trebuchet MS" w:eastAsia="Times New Roman" w:hAnsi="Trebuchet MS" w:cs="Arial"/>
          <w:color w:val="000000"/>
          <w:sz w:val="24"/>
          <w:szCs w:val="24"/>
          <w:lang w:eastAsia="pt-BR"/>
        </w:rPr>
        <w:t>, e no </w:t>
      </w:r>
      <w:hyperlink r:id="rId33" w:anchor="art325" w:history="1">
        <w:r w:rsidRPr="00724BC8">
          <w:rPr>
            <w:rFonts w:ascii="Trebuchet MS" w:eastAsia="Times New Roman" w:hAnsi="Trebuchet MS" w:cs="Arial"/>
            <w:color w:val="0000FF"/>
            <w:sz w:val="24"/>
            <w:szCs w:val="24"/>
            <w:u w:val="single"/>
            <w:lang w:eastAsia="pt-BR"/>
          </w:rPr>
          <w:t>art. 325 do Decreto-Lei n</w:t>
        </w:r>
        <w:r w:rsidRPr="00724BC8">
          <w:rPr>
            <w:rFonts w:ascii="Trebuchet MS" w:eastAsia="Times New Roman" w:hAnsi="Trebuchet MS" w:cs="Arial"/>
            <w:color w:val="0000FF"/>
            <w:sz w:val="24"/>
            <w:szCs w:val="24"/>
            <w:u w:val="single"/>
            <w:vertAlign w:val="superscript"/>
            <w:lang w:eastAsia="pt-BR"/>
          </w:rPr>
          <w:t>o</w:t>
        </w:r>
        <w:r w:rsidRPr="00724BC8">
          <w:rPr>
            <w:rFonts w:ascii="Trebuchet MS" w:eastAsia="Times New Roman" w:hAnsi="Trebuchet MS" w:cs="Arial"/>
            <w:color w:val="0000FF"/>
            <w:sz w:val="24"/>
            <w:szCs w:val="24"/>
            <w:u w:val="single"/>
            <w:lang w:eastAsia="pt-BR"/>
          </w:rPr>
          <w:t> 2.848, de 7 de dezembro de 1940 (Código Penal)</w:t>
        </w:r>
      </w:hyperlink>
      <w:r w:rsidRPr="00724BC8">
        <w:rPr>
          <w:rFonts w:ascii="Trebuchet MS" w:eastAsia="Times New Roman" w:hAnsi="Trebuchet MS" w:cs="Arial"/>
          <w:color w:val="000000"/>
          <w:sz w:val="24"/>
          <w:szCs w:val="24"/>
          <w:lang w:eastAsia="pt-BR"/>
        </w:rPr>
        <w:t>, e, no caso de funcionário público, à pena de demissão.</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 2</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Sem prejuízo do disposto no § 6</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do art. 4</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xml:space="preserve">, é vedada à RFB, ao Conselho Monetário Nacional (CMN), ao Banco Central do Brasil e aos demais órgãos públicos intervenientes do RERCT a </w:t>
      </w:r>
      <w:r w:rsidRPr="00724BC8">
        <w:rPr>
          <w:rFonts w:ascii="Trebuchet MS" w:eastAsia="Times New Roman" w:hAnsi="Trebuchet MS" w:cs="Arial"/>
          <w:color w:val="000000"/>
          <w:sz w:val="24"/>
          <w:szCs w:val="24"/>
          <w:lang w:eastAsia="pt-BR"/>
        </w:rPr>
        <w:lastRenderedPageBreak/>
        <w:t>divulgação ou o compartilhamento das informações prestadas pelos declarantes que tiverem aderido ao RERCT com os Estados, o Distrito Federal e os Municípios, inclusive para fins de constituição de crédito tributário.</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bookmarkStart w:id="8" w:name="art8"/>
      <w:bookmarkEnd w:id="8"/>
      <w:r w:rsidRPr="00724BC8">
        <w:rPr>
          <w:rFonts w:ascii="Trebuchet MS" w:eastAsia="Times New Roman" w:hAnsi="Trebuchet MS" w:cs="Arial"/>
          <w:color w:val="000000"/>
          <w:sz w:val="24"/>
          <w:szCs w:val="24"/>
          <w:lang w:eastAsia="pt-BR"/>
        </w:rPr>
        <w:t>Art. 8</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Sobre o valor do imposto apurado na forma do art. 6</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incidirá multa de 100% (cem por cento).</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 1</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(VETADO).</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 2</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Compete à RFB a administração das atividades relativas à operacionalização, à cobrança, à arrecadação, à restituição e à fiscalização da multa de que trata o </w:t>
      </w:r>
      <w:r w:rsidRPr="00724BC8">
        <w:rPr>
          <w:rFonts w:ascii="Trebuchet MS" w:eastAsia="Times New Roman" w:hAnsi="Trebuchet MS" w:cs="Arial"/>
          <w:b/>
          <w:bCs/>
          <w:color w:val="000000"/>
          <w:sz w:val="24"/>
          <w:szCs w:val="24"/>
          <w:lang w:eastAsia="pt-BR"/>
        </w:rPr>
        <w:t>caput</w:t>
      </w:r>
      <w:r w:rsidRPr="00724BC8">
        <w:rPr>
          <w:rFonts w:ascii="Trebuchet MS" w:eastAsia="Times New Roman" w:hAnsi="Trebuchet MS" w:cs="Arial"/>
          <w:color w:val="000000"/>
          <w:sz w:val="24"/>
          <w:szCs w:val="24"/>
          <w:lang w:eastAsia="pt-BR"/>
        </w:rPr>
        <w:t>.</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bookmarkStart w:id="9" w:name="art9"/>
      <w:bookmarkEnd w:id="9"/>
      <w:r w:rsidRPr="00724BC8">
        <w:rPr>
          <w:rFonts w:ascii="Trebuchet MS" w:eastAsia="Times New Roman" w:hAnsi="Trebuchet MS" w:cs="Arial"/>
          <w:color w:val="000000"/>
          <w:sz w:val="24"/>
          <w:szCs w:val="24"/>
          <w:lang w:eastAsia="pt-BR"/>
        </w:rPr>
        <w:lastRenderedPageBreak/>
        <w:t>Art. 9</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Será excluído do RERCT o contribuinte que apresentar declarações ou documentos falsos relativos à titularidade e à condição jurídica dos recursos, bens ou direitos declarados nos termos do art. 1</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desta Lei ou aos documentos previstos no § 8</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do art. 4</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 1</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Em caso de exclusão do RERCT, serão cobrados os valores equivalentes aos tributos, multas e juros incidentes, deduzindo-se o que houver sido anteriormente pago, sem prejuízo da aplicação das penalidades cíveis, penais e administrativas cabíveis.</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 2</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xml:space="preserve">  Na hipótese de exclusão do contribuinte do RERCT, a instauração ou a continuidade de procedimentos investigatórios quanto à origem </w:t>
      </w:r>
      <w:r w:rsidRPr="00724BC8">
        <w:rPr>
          <w:rFonts w:ascii="Trebuchet MS" w:eastAsia="Times New Roman" w:hAnsi="Trebuchet MS" w:cs="Arial"/>
          <w:color w:val="000000"/>
          <w:sz w:val="24"/>
          <w:szCs w:val="24"/>
          <w:lang w:eastAsia="pt-BR"/>
        </w:rPr>
        <w:lastRenderedPageBreak/>
        <w:t>dos ativos objeto de regularização somente poderá ocorrer se houver evidências documentais não relacionadas à declaração do contribuinte.</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bookmarkStart w:id="10" w:name="art10"/>
      <w:bookmarkEnd w:id="10"/>
      <w:r w:rsidRPr="00724BC8">
        <w:rPr>
          <w:rFonts w:ascii="Trebuchet MS" w:eastAsia="Times New Roman" w:hAnsi="Trebuchet MS" w:cs="Arial"/>
          <w:color w:val="000000"/>
          <w:sz w:val="24"/>
          <w:szCs w:val="24"/>
          <w:lang w:eastAsia="pt-BR"/>
        </w:rPr>
        <w:t>Art. 10.  O disposto nesta Lei será regulamentado:</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I - pela RFB, no âmbito de suas competências; e</w:t>
      </w: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II - (VETADO).</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bookmarkStart w:id="11" w:name="art11"/>
      <w:bookmarkEnd w:id="11"/>
      <w:r w:rsidRPr="00724BC8">
        <w:rPr>
          <w:rFonts w:ascii="Trebuchet MS" w:eastAsia="Times New Roman" w:hAnsi="Trebuchet MS" w:cs="Arial"/>
          <w:color w:val="000000"/>
          <w:sz w:val="24"/>
          <w:szCs w:val="24"/>
          <w:lang w:eastAsia="pt-BR"/>
        </w:rPr>
        <w:t>Art. 11.  Os efeitos desta Lei não serão aplicados aos detentores de cargos, empregos e funções públicas de direção ou eletivas, nem ao respectivo cônjuge e aos parentes consanguíneos ou afins, até o segundo grau ou por adoção, na data de publicação desta Lei.</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bookmarkStart w:id="12" w:name="art12"/>
      <w:bookmarkEnd w:id="12"/>
      <w:r w:rsidRPr="00724BC8">
        <w:rPr>
          <w:rFonts w:ascii="Trebuchet MS" w:eastAsia="Times New Roman" w:hAnsi="Trebuchet MS" w:cs="Arial"/>
          <w:color w:val="000000"/>
          <w:sz w:val="24"/>
          <w:szCs w:val="24"/>
          <w:lang w:eastAsia="pt-BR"/>
        </w:rPr>
        <w:lastRenderedPageBreak/>
        <w:t>Art. 12.  Esta Lei entra em vigor na data de sua publicação.</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Brasília, 13 de janeiro de 2016; 195</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da Independência e 128</w:t>
      </w:r>
      <w:r w:rsidRPr="00724BC8">
        <w:rPr>
          <w:rFonts w:ascii="Trebuchet MS" w:eastAsia="Times New Roman" w:hAnsi="Trebuchet MS" w:cs="Arial"/>
          <w:color w:val="000000"/>
          <w:sz w:val="24"/>
          <w:szCs w:val="24"/>
          <w:u w:val="single"/>
          <w:vertAlign w:val="superscript"/>
          <w:lang w:eastAsia="pt-BR"/>
        </w:rPr>
        <w:t>o</w:t>
      </w:r>
      <w:r w:rsidRPr="00724BC8">
        <w:rPr>
          <w:rFonts w:ascii="Trebuchet MS" w:eastAsia="Times New Roman" w:hAnsi="Trebuchet MS" w:cs="Arial"/>
          <w:color w:val="000000"/>
          <w:sz w:val="24"/>
          <w:szCs w:val="24"/>
          <w:lang w:eastAsia="pt-BR"/>
        </w:rPr>
        <w:t> da República.</w:t>
      </w:r>
    </w:p>
    <w:p w:rsidR="00724BC8" w:rsidRPr="00724BC8" w:rsidRDefault="00724BC8" w:rsidP="00724BC8">
      <w:pPr>
        <w:spacing w:after="0" w:line="240" w:lineRule="auto"/>
        <w:ind w:firstLine="570"/>
        <w:jc w:val="both"/>
        <w:rPr>
          <w:rFonts w:ascii="Trebuchet MS" w:eastAsia="Times New Roman" w:hAnsi="Trebuchet MS" w:cs="Arial"/>
          <w:color w:val="000000"/>
          <w:sz w:val="24"/>
          <w:szCs w:val="24"/>
          <w:lang w:eastAsia="pt-BR"/>
        </w:rPr>
      </w:pPr>
    </w:p>
    <w:p w:rsidR="00724BC8" w:rsidRDefault="00724BC8" w:rsidP="00724BC8">
      <w:pPr>
        <w:spacing w:after="0" w:line="240" w:lineRule="auto"/>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DILMA ROUSSEFF</w:t>
      </w:r>
    </w:p>
    <w:p w:rsidR="00724BC8" w:rsidRDefault="00724BC8" w:rsidP="00724BC8">
      <w:pPr>
        <w:spacing w:after="0" w:line="240" w:lineRule="auto"/>
        <w:jc w:val="both"/>
        <w:rPr>
          <w:rFonts w:ascii="Trebuchet MS" w:eastAsia="Times New Roman" w:hAnsi="Trebuchet MS" w:cs="Arial"/>
          <w:i/>
          <w:iCs/>
          <w:color w:val="000000"/>
          <w:sz w:val="24"/>
          <w:szCs w:val="24"/>
          <w:lang w:eastAsia="pt-BR"/>
        </w:rPr>
      </w:pPr>
      <w:r w:rsidRPr="00724BC8">
        <w:rPr>
          <w:rFonts w:ascii="Trebuchet MS" w:eastAsia="Times New Roman" w:hAnsi="Trebuchet MS" w:cs="Arial"/>
          <w:i/>
          <w:iCs/>
          <w:color w:val="000000"/>
          <w:sz w:val="24"/>
          <w:szCs w:val="24"/>
          <w:lang w:eastAsia="pt-BR"/>
        </w:rPr>
        <w:t>José Eduardo Cardozo</w:t>
      </w:r>
    </w:p>
    <w:p w:rsidR="00724BC8" w:rsidRDefault="00724BC8" w:rsidP="00724BC8">
      <w:pPr>
        <w:spacing w:after="0" w:line="240" w:lineRule="auto"/>
        <w:jc w:val="both"/>
        <w:rPr>
          <w:rFonts w:ascii="Trebuchet MS" w:eastAsia="Times New Roman" w:hAnsi="Trebuchet MS" w:cs="Arial"/>
          <w:i/>
          <w:iCs/>
          <w:color w:val="000000"/>
          <w:sz w:val="24"/>
          <w:szCs w:val="24"/>
          <w:lang w:eastAsia="pt-BR"/>
        </w:rPr>
      </w:pPr>
      <w:r w:rsidRPr="00724BC8">
        <w:rPr>
          <w:rFonts w:ascii="Trebuchet MS" w:eastAsia="Times New Roman" w:hAnsi="Trebuchet MS" w:cs="Arial"/>
          <w:i/>
          <w:iCs/>
          <w:color w:val="000000"/>
          <w:sz w:val="24"/>
          <w:szCs w:val="24"/>
          <w:lang w:eastAsia="pt-BR"/>
        </w:rPr>
        <w:t>Nelson Barbosa</w:t>
      </w:r>
    </w:p>
    <w:p w:rsidR="00724BC8" w:rsidRPr="00724BC8" w:rsidRDefault="00724BC8" w:rsidP="00724BC8">
      <w:pPr>
        <w:spacing w:after="0" w:line="240" w:lineRule="auto"/>
        <w:jc w:val="both"/>
        <w:rPr>
          <w:rFonts w:ascii="Trebuchet MS" w:eastAsia="Times New Roman" w:hAnsi="Trebuchet MS" w:cs="Arial"/>
          <w:color w:val="000000"/>
          <w:sz w:val="24"/>
          <w:szCs w:val="24"/>
          <w:lang w:eastAsia="pt-BR"/>
        </w:rPr>
      </w:pPr>
      <w:r w:rsidRPr="00724BC8">
        <w:rPr>
          <w:rFonts w:ascii="Trebuchet MS" w:eastAsia="Times New Roman" w:hAnsi="Trebuchet MS" w:cs="Arial"/>
          <w:i/>
          <w:iCs/>
          <w:color w:val="000000"/>
          <w:sz w:val="24"/>
          <w:szCs w:val="24"/>
          <w:lang w:eastAsia="pt-BR"/>
        </w:rPr>
        <w:t>Valdir Moysés Simão</w:t>
      </w:r>
    </w:p>
    <w:p w:rsidR="00724BC8" w:rsidRDefault="00724BC8" w:rsidP="00724BC8">
      <w:pPr>
        <w:spacing w:after="0" w:line="240" w:lineRule="auto"/>
        <w:jc w:val="both"/>
        <w:rPr>
          <w:rFonts w:ascii="Trebuchet MS" w:eastAsia="Times New Roman" w:hAnsi="Trebuchet MS" w:cs="Arial"/>
          <w:color w:val="FF0000"/>
          <w:sz w:val="24"/>
          <w:szCs w:val="24"/>
          <w:lang w:eastAsia="pt-BR"/>
        </w:rPr>
      </w:pPr>
    </w:p>
    <w:p w:rsidR="00724BC8" w:rsidRPr="00724BC8" w:rsidRDefault="00724BC8" w:rsidP="00724BC8">
      <w:pPr>
        <w:spacing w:after="0" w:line="240" w:lineRule="auto"/>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FF0000"/>
          <w:sz w:val="24"/>
          <w:szCs w:val="24"/>
          <w:lang w:eastAsia="pt-BR"/>
        </w:rPr>
        <w:t>Este texto não substitui o publicado no DOU de 14.1.2016</w:t>
      </w:r>
    </w:p>
    <w:p w:rsidR="00724BC8" w:rsidRPr="00724BC8" w:rsidRDefault="00724BC8" w:rsidP="00724BC8">
      <w:pPr>
        <w:spacing w:after="0" w:line="240" w:lineRule="auto"/>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 </w:t>
      </w:r>
      <w:r w:rsidRPr="00724BC8">
        <w:rPr>
          <w:rFonts w:ascii="Trebuchet MS" w:eastAsia="Times New Roman" w:hAnsi="Trebuchet MS" w:cs="Arial"/>
          <w:color w:val="FF0000"/>
          <w:sz w:val="24"/>
          <w:szCs w:val="24"/>
          <w:lang w:eastAsia="pt-BR"/>
        </w:rPr>
        <w:t>*</w:t>
      </w:r>
    </w:p>
    <w:p w:rsidR="00724BC8" w:rsidRPr="00724BC8" w:rsidRDefault="00724BC8" w:rsidP="00724BC8">
      <w:pPr>
        <w:spacing w:after="0" w:line="240" w:lineRule="auto"/>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 </w:t>
      </w:r>
    </w:p>
    <w:p w:rsidR="00724BC8" w:rsidRPr="00724BC8" w:rsidRDefault="00724BC8" w:rsidP="00724BC8">
      <w:pPr>
        <w:spacing w:after="0" w:line="240" w:lineRule="auto"/>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 </w:t>
      </w:r>
    </w:p>
    <w:p w:rsidR="00724BC8" w:rsidRPr="00724BC8" w:rsidRDefault="00724BC8" w:rsidP="00724BC8">
      <w:pPr>
        <w:spacing w:after="0" w:line="240" w:lineRule="auto"/>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 </w:t>
      </w:r>
    </w:p>
    <w:p w:rsidR="00724BC8" w:rsidRPr="00724BC8" w:rsidRDefault="00724BC8" w:rsidP="00724BC8">
      <w:pPr>
        <w:spacing w:after="0" w:line="240" w:lineRule="auto"/>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 </w:t>
      </w:r>
    </w:p>
    <w:p w:rsidR="00724BC8" w:rsidRPr="00724BC8" w:rsidRDefault="00724BC8" w:rsidP="00724BC8">
      <w:pPr>
        <w:spacing w:after="0" w:line="240" w:lineRule="auto"/>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lastRenderedPageBreak/>
        <w:t> </w:t>
      </w:r>
    </w:p>
    <w:p w:rsidR="00724BC8" w:rsidRPr="00724BC8" w:rsidRDefault="00724BC8" w:rsidP="00724BC8">
      <w:pPr>
        <w:spacing w:after="0" w:line="240" w:lineRule="auto"/>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 </w:t>
      </w:r>
    </w:p>
    <w:p w:rsidR="00724BC8" w:rsidRPr="00724BC8" w:rsidRDefault="00724BC8" w:rsidP="00724BC8">
      <w:pPr>
        <w:spacing w:after="0" w:line="240" w:lineRule="auto"/>
        <w:jc w:val="both"/>
        <w:rPr>
          <w:rFonts w:ascii="Trebuchet MS" w:eastAsia="Times New Roman" w:hAnsi="Trebuchet MS" w:cs="Arial"/>
          <w:color w:val="000000"/>
          <w:sz w:val="24"/>
          <w:szCs w:val="24"/>
          <w:lang w:eastAsia="pt-BR"/>
        </w:rPr>
      </w:pPr>
      <w:r w:rsidRPr="00724BC8">
        <w:rPr>
          <w:rFonts w:ascii="Trebuchet MS" w:eastAsia="Times New Roman" w:hAnsi="Trebuchet MS" w:cs="Arial"/>
          <w:color w:val="000000"/>
          <w:sz w:val="24"/>
          <w:szCs w:val="24"/>
          <w:lang w:eastAsia="pt-BR"/>
        </w:rPr>
        <w:t> </w:t>
      </w:r>
    </w:p>
    <w:p w:rsidR="003418A9" w:rsidRPr="00724BC8" w:rsidRDefault="00801A5C" w:rsidP="00724BC8">
      <w:pPr>
        <w:spacing w:after="0" w:line="240" w:lineRule="auto"/>
        <w:jc w:val="both"/>
        <w:rPr>
          <w:rFonts w:ascii="Trebuchet MS" w:hAnsi="Trebuchet MS"/>
          <w:sz w:val="24"/>
          <w:szCs w:val="24"/>
        </w:rPr>
      </w:pPr>
    </w:p>
    <w:sectPr w:rsidR="003418A9" w:rsidRPr="00724BC8">
      <w:footerReference w:type="default" r:id="rId3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A5C" w:rsidRDefault="00801A5C" w:rsidP="00724BC8">
      <w:pPr>
        <w:spacing w:after="0" w:line="240" w:lineRule="auto"/>
      </w:pPr>
      <w:r>
        <w:separator/>
      </w:r>
    </w:p>
  </w:endnote>
  <w:endnote w:type="continuationSeparator" w:id="0">
    <w:p w:rsidR="00801A5C" w:rsidRDefault="00801A5C" w:rsidP="00724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251572"/>
      <w:docPartObj>
        <w:docPartGallery w:val="Page Numbers (Bottom of Page)"/>
        <w:docPartUnique/>
      </w:docPartObj>
    </w:sdtPr>
    <w:sdtEndPr/>
    <w:sdtContent>
      <w:p w:rsidR="00724BC8" w:rsidRDefault="00724BC8">
        <w:pPr>
          <w:pStyle w:val="Piedepgina"/>
          <w:jc w:val="right"/>
        </w:pPr>
        <w:r>
          <w:fldChar w:fldCharType="begin"/>
        </w:r>
        <w:r>
          <w:instrText>PAGE   \* MERGEFORMAT</w:instrText>
        </w:r>
        <w:r>
          <w:fldChar w:fldCharType="separate"/>
        </w:r>
        <w:r w:rsidR="005A7732">
          <w:rPr>
            <w:noProof/>
          </w:rPr>
          <w:t>1</w:t>
        </w:r>
        <w:r>
          <w:fldChar w:fldCharType="end"/>
        </w:r>
      </w:p>
    </w:sdtContent>
  </w:sdt>
  <w:p w:rsidR="00724BC8" w:rsidRDefault="00724B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A5C" w:rsidRDefault="00801A5C" w:rsidP="00724BC8">
      <w:pPr>
        <w:spacing w:after="0" w:line="240" w:lineRule="auto"/>
      </w:pPr>
      <w:r>
        <w:separator/>
      </w:r>
    </w:p>
  </w:footnote>
  <w:footnote w:type="continuationSeparator" w:id="0">
    <w:p w:rsidR="00801A5C" w:rsidRDefault="00801A5C" w:rsidP="00724B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BC8"/>
    <w:rsid w:val="004B700B"/>
    <w:rsid w:val="005A7732"/>
    <w:rsid w:val="005D78AC"/>
    <w:rsid w:val="00724BC8"/>
    <w:rsid w:val="007252EA"/>
    <w:rsid w:val="00801A5C"/>
    <w:rsid w:val="00A64252"/>
    <w:rsid w:val="00A826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24D63-C0F7-407B-B149-52235521A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24BC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Textoennegrita">
    <w:name w:val="Strong"/>
    <w:basedOn w:val="Fuentedeprrafopredeter"/>
    <w:uiPriority w:val="22"/>
    <w:qFormat/>
    <w:rsid w:val="00724BC8"/>
    <w:rPr>
      <w:b/>
      <w:bCs/>
    </w:rPr>
  </w:style>
  <w:style w:type="character" w:styleId="Hipervnculo">
    <w:name w:val="Hyperlink"/>
    <w:basedOn w:val="Fuentedeprrafopredeter"/>
    <w:uiPriority w:val="99"/>
    <w:semiHidden/>
    <w:unhideWhenUsed/>
    <w:rsid w:val="00724BC8"/>
    <w:rPr>
      <w:color w:val="0000FF"/>
      <w:u w:val="single"/>
    </w:rPr>
  </w:style>
  <w:style w:type="character" w:customStyle="1" w:styleId="apple-converted-space">
    <w:name w:val="apple-converted-space"/>
    <w:basedOn w:val="Fuentedeprrafopredeter"/>
    <w:rsid w:val="00724BC8"/>
  </w:style>
  <w:style w:type="paragraph" w:customStyle="1" w:styleId="artigo">
    <w:name w:val="artigo"/>
    <w:basedOn w:val="Normal"/>
    <w:rsid w:val="00724BC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Encabezado">
    <w:name w:val="header"/>
    <w:basedOn w:val="Normal"/>
    <w:link w:val="EncabezadoCar"/>
    <w:uiPriority w:val="99"/>
    <w:unhideWhenUsed/>
    <w:rsid w:val="00724B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4BC8"/>
  </w:style>
  <w:style w:type="paragraph" w:styleId="Piedepgina">
    <w:name w:val="footer"/>
    <w:basedOn w:val="Normal"/>
    <w:link w:val="PiedepginaCar"/>
    <w:uiPriority w:val="99"/>
    <w:unhideWhenUsed/>
    <w:rsid w:val="00724B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4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6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LEIS/1950-1969/L4729.htm" TargetMode="External"/><Relationship Id="rId18" Type="http://schemas.openxmlformats.org/officeDocument/2006/relationships/hyperlink" Target="http://www.planalto.gov.br/CCIVIL_03/Decreto-Lei/Del2848.htm" TargetMode="External"/><Relationship Id="rId26" Type="http://schemas.openxmlformats.org/officeDocument/2006/relationships/hyperlink" Target="http://www.planalto.gov.br/CCIVIL_03/LEIS/L4131.htm" TargetMode="External"/><Relationship Id="rId3" Type="http://schemas.openxmlformats.org/officeDocument/2006/relationships/webSettings" Target="webSettings.xml"/><Relationship Id="rId21" Type="http://schemas.openxmlformats.org/officeDocument/2006/relationships/hyperlink" Target="http://www.planalto.gov.br/CCIVIL_03/LEIS/L7492.htm" TargetMode="External"/><Relationship Id="rId34" Type="http://schemas.openxmlformats.org/officeDocument/2006/relationships/footer" Target="footer1.xml"/><Relationship Id="rId7" Type="http://schemas.openxmlformats.org/officeDocument/2006/relationships/hyperlink" Target="http://www.planalto.gov.br/CCIVIL_03/_Ato2015-2018/2016/Msg/VEP-21.htm" TargetMode="External"/><Relationship Id="rId12" Type="http://schemas.openxmlformats.org/officeDocument/2006/relationships/hyperlink" Target="http://www.planalto.gov.br/CCIVIL_03/LEIS/L8137.htm" TargetMode="External"/><Relationship Id="rId17" Type="http://schemas.openxmlformats.org/officeDocument/2006/relationships/hyperlink" Target="http://www.planalto.gov.br/CCIVIL_03/Decreto-Lei/Del2848.htm" TargetMode="External"/><Relationship Id="rId25" Type="http://schemas.openxmlformats.org/officeDocument/2006/relationships/hyperlink" Target="http://www.planalto.gov.br/CCIVIL_03/Constituicao/Constituicao.htm" TargetMode="External"/><Relationship Id="rId33" Type="http://schemas.openxmlformats.org/officeDocument/2006/relationships/hyperlink" Target="http://www.planalto.gov.br/CCIVIL_03/Decreto-Lei/Del2848.htm" TargetMode="External"/><Relationship Id="rId2" Type="http://schemas.openxmlformats.org/officeDocument/2006/relationships/settings" Target="settings.xml"/><Relationship Id="rId16" Type="http://schemas.openxmlformats.org/officeDocument/2006/relationships/hyperlink" Target="http://www.planalto.gov.br/CCIVIL_03/Decreto-Lei/Del2848.htm" TargetMode="External"/><Relationship Id="rId20" Type="http://schemas.openxmlformats.org/officeDocument/2006/relationships/hyperlink" Target="http://www.planalto.gov.br/CCIVIL_03/LEIS/L7492.htm" TargetMode="External"/><Relationship Id="rId29" Type="http://schemas.openxmlformats.org/officeDocument/2006/relationships/hyperlink" Target="http://www.planalto.gov.br/CCIVIL_03/LEIS/L5869.htm" TargetMode="External"/><Relationship Id="rId1" Type="http://schemas.openxmlformats.org/officeDocument/2006/relationships/styles" Target="styles.xml"/><Relationship Id="rId6" Type="http://schemas.openxmlformats.org/officeDocument/2006/relationships/hyperlink" Target="http://legislacao.planalto.gov.br/legisla/legislacao.nsf/Viw_Identificacao/lei%2013.254-2016?OpenDocument" TargetMode="External"/><Relationship Id="rId11" Type="http://schemas.openxmlformats.org/officeDocument/2006/relationships/hyperlink" Target="http://www.planalto.gov.br/CCIVIL_03/LEIS/L8137.htm" TargetMode="External"/><Relationship Id="rId24" Type="http://schemas.openxmlformats.org/officeDocument/2006/relationships/hyperlink" Target="http://www.planalto.gov.br/CCIVIL_03/Constituicao/Constituicao.htm" TargetMode="External"/><Relationship Id="rId32" Type="http://schemas.openxmlformats.org/officeDocument/2006/relationships/hyperlink" Target="http://www.planalto.gov.br/CCIVIL_03/LEIS/LCP/Lcp105.htm" TargetMode="External"/><Relationship Id="rId5" Type="http://schemas.openxmlformats.org/officeDocument/2006/relationships/endnotes" Target="endnotes.xml"/><Relationship Id="rId15" Type="http://schemas.openxmlformats.org/officeDocument/2006/relationships/hyperlink" Target="http://www.planalto.gov.br/CCIVIL_03/Decreto-Lei/Del2848.htm" TargetMode="External"/><Relationship Id="rId23" Type="http://schemas.openxmlformats.org/officeDocument/2006/relationships/hyperlink" Target="http://www.planalto.gov.br/CCIVIL_03/LEIS/L5172.htm" TargetMode="External"/><Relationship Id="rId28" Type="http://schemas.openxmlformats.org/officeDocument/2006/relationships/hyperlink" Target="http://www.planalto.gov.br/CCIVIL_03/MPV/2224.htm" TargetMode="External"/><Relationship Id="rId36" Type="http://schemas.openxmlformats.org/officeDocument/2006/relationships/theme" Target="theme/theme1.xml"/><Relationship Id="rId10" Type="http://schemas.openxmlformats.org/officeDocument/2006/relationships/hyperlink" Target="http://www.planalto.gov.br/CCIVIL_03/LEIS/L8137.htm" TargetMode="External"/><Relationship Id="rId19" Type="http://schemas.openxmlformats.org/officeDocument/2006/relationships/hyperlink" Target="http://www.planalto.gov.br/CCIVIL_03/Decreto-Lei/Del2848.htm" TargetMode="External"/><Relationship Id="rId31" Type="http://schemas.openxmlformats.org/officeDocument/2006/relationships/hyperlink" Target="http://www.planalto.gov.br/CCIVIL_03/LEIS/L5869.htm" TargetMode="External"/><Relationship Id="rId4" Type="http://schemas.openxmlformats.org/officeDocument/2006/relationships/footnotes" Target="footnotes.xml"/><Relationship Id="rId9" Type="http://schemas.openxmlformats.org/officeDocument/2006/relationships/hyperlink" Target="http://www.planalto.gov.br/CCIVIL_03/LEIS/L8137.htm" TargetMode="External"/><Relationship Id="rId14" Type="http://schemas.openxmlformats.org/officeDocument/2006/relationships/hyperlink" Target="http://www.planalto.gov.br/CCIVIL_03/Decreto-Lei/Del2848.htm" TargetMode="External"/><Relationship Id="rId22" Type="http://schemas.openxmlformats.org/officeDocument/2006/relationships/hyperlink" Target="http://www.planalto.gov.br/CCIVIL_03/LEIS/L9613.htm" TargetMode="External"/><Relationship Id="rId27" Type="http://schemas.openxmlformats.org/officeDocument/2006/relationships/hyperlink" Target="http://www.planalto.gov.br/CCIVIL_03/LEIS/L9069.htm" TargetMode="External"/><Relationship Id="rId30" Type="http://schemas.openxmlformats.org/officeDocument/2006/relationships/hyperlink" Target="http://www.planalto.gov.br/CCIVIL_03/LEIS/L5869.htm" TargetMode="External"/><Relationship Id="rId35" Type="http://schemas.openxmlformats.org/officeDocument/2006/relationships/fontTable" Target="fontTable.xml"/><Relationship Id="rId8" Type="http://schemas.openxmlformats.org/officeDocument/2006/relationships/hyperlink" Target="http://www.planalto.gov.br/CCIVIL_03/LEIS/L5172.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3470</Words>
  <Characters>19091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Eloisa Cristina Maron</dc:creator>
  <cp:keywords/>
  <dc:description/>
  <cp:lastModifiedBy>comunicaciones</cp:lastModifiedBy>
  <cp:revision>2</cp:revision>
  <dcterms:created xsi:type="dcterms:W3CDTF">2016-01-29T16:27:00Z</dcterms:created>
  <dcterms:modified xsi:type="dcterms:W3CDTF">2016-01-29T16:27:00Z</dcterms:modified>
</cp:coreProperties>
</file>